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6167" w:rsidRPr="00EB459A" w:rsidRDefault="0039219E" w:rsidP="004E39FA">
      <w:pPr>
        <w:jc w:val="center"/>
        <w:rPr>
          <w:b/>
        </w:rPr>
      </w:pPr>
      <w:r w:rsidRPr="00EB459A">
        <w:rPr>
          <w:b/>
        </w:rPr>
        <w:t>MINUTES OF A MEETING OF ROLLESTON ON DOVE PARISH COUNCIL</w:t>
      </w:r>
    </w:p>
    <w:p w:rsidR="0039219E" w:rsidRPr="00EB459A" w:rsidRDefault="0039219E" w:rsidP="004E39FA">
      <w:pPr>
        <w:jc w:val="center"/>
        <w:rPr>
          <w:b/>
        </w:rPr>
      </w:pPr>
      <w:r w:rsidRPr="00EB459A">
        <w:rPr>
          <w:b/>
        </w:rPr>
        <w:t>HELD AT THE OLD GRAMMAR SCHOOL</w:t>
      </w:r>
      <w:r w:rsidR="004E48C0" w:rsidRPr="00EB459A">
        <w:rPr>
          <w:b/>
        </w:rPr>
        <w:t xml:space="preserve"> ROOM</w:t>
      </w:r>
      <w:r w:rsidRPr="00EB459A">
        <w:rPr>
          <w:b/>
        </w:rPr>
        <w:t>, CHURCH ROAD, ROLLESTON ON DOVE</w:t>
      </w:r>
    </w:p>
    <w:p w:rsidR="0039219E" w:rsidRPr="00EB459A" w:rsidRDefault="0039219E" w:rsidP="004E39FA">
      <w:pPr>
        <w:jc w:val="center"/>
        <w:rPr>
          <w:b/>
        </w:rPr>
      </w:pPr>
      <w:r w:rsidRPr="00EB459A">
        <w:rPr>
          <w:b/>
        </w:rPr>
        <w:t xml:space="preserve">ON MONDAY </w:t>
      </w:r>
      <w:r w:rsidR="00D7755C" w:rsidRPr="00EB459A">
        <w:rPr>
          <w:b/>
        </w:rPr>
        <w:t>14 JANUARY 2019</w:t>
      </w:r>
      <w:r w:rsidRPr="00EB459A">
        <w:rPr>
          <w:b/>
        </w:rPr>
        <w:t xml:space="preserve"> COMMENCING AT 7.30</w:t>
      </w:r>
      <w:r w:rsidR="00655558" w:rsidRPr="00EB459A">
        <w:rPr>
          <w:b/>
        </w:rPr>
        <w:t xml:space="preserve"> </w:t>
      </w:r>
      <w:r w:rsidRPr="00EB459A">
        <w:rPr>
          <w:b/>
        </w:rPr>
        <w:t>PM</w:t>
      </w:r>
    </w:p>
    <w:p w:rsidR="0039219E" w:rsidRPr="00EB459A" w:rsidRDefault="0039219E" w:rsidP="004E39FA">
      <w:pPr>
        <w:jc w:val="center"/>
        <w:rPr>
          <w:b/>
        </w:rPr>
      </w:pPr>
    </w:p>
    <w:p w:rsidR="0039219E" w:rsidRPr="00EB459A" w:rsidRDefault="0039219E" w:rsidP="004E39FA">
      <w:pPr>
        <w:jc w:val="both"/>
        <w:rPr>
          <w:b/>
        </w:rPr>
      </w:pPr>
      <w:r w:rsidRPr="00EB459A">
        <w:rPr>
          <w:b/>
        </w:rPr>
        <w:t>PRESENT</w:t>
      </w:r>
    </w:p>
    <w:p w:rsidR="0039219E" w:rsidRPr="00EB459A" w:rsidRDefault="0039219E" w:rsidP="004E39FA">
      <w:pPr>
        <w:jc w:val="both"/>
      </w:pPr>
      <w:r w:rsidRPr="00EB459A">
        <w:t>Councillor Wyatt (in the Chair)</w:t>
      </w:r>
    </w:p>
    <w:p w:rsidR="0039219E" w:rsidRPr="00EB459A" w:rsidRDefault="0039219E" w:rsidP="004E39FA">
      <w:pPr>
        <w:jc w:val="both"/>
      </w:pPr>
      <w:r w:rsidRPr="00EB459A">
        <w:t xml:space="preserve">Councillors Gooding, E McManus, S McManus, Robson, </w:t>
      </w:r>
      <w:r w:rsidR="005C1AF4" w:rsidRPr="00EB459A">
        <w:t xml:space="preserve">Stephenson, </w:t>
      </w:r>
      <w:r w:rsidRPr="00EB459A">
        <w:t>Stewart</w:t>
      </w:r>
      <w:r w:rsidR="00D7755C" w:rsidRPr="00EB459A">
        <w:t>, B Toon and J Toon</w:t>
      </w:r>
    </w:p>
    <w:p w:rsidR="00D7755C" w:rsidRPr="00EB459A" w:rsidRDefault="00D7755C" w:rsidP="004E39FA">
      <w:pPr>
        <w:jc w:val="both"/>
      </w:pPr>
      <w:r w:rsidRPr="00EB459A">
        <w:t>Youth Rep: J Fowkes</w:t>
      </w:r>
    </w:p>
    <w:p w:rsidR="005C1AF4" w:rsidRPr="00EB459A" w:rsidRDefault="005C1AF4" w:rsidP="004E39FA">
      <w:pPr>
        <w:jc w:val="both"/>
        <w:rPr>
          <w:b/>
        </w:rPr>
      </w:pPr>
    </w:p>
    <w:p w:rsidR="0039219E" w:rsidRPr="00EB459A" w:rsidRDefault="0039219E" w:rsidP="004E39FA">
      <w:pPr>
        <w:jc w:val="both"/>
        <w:rPr>
          <w:b/>
        </w:rPr>
      </w:pPr>
      <w:r w:rsidRPr="00EB459A">
        <w:rPr>
          <w:b/>
        </w:rPr>
        <w:t>In attendance</w:t>
      </w:r>
    </w:p>
    <w:p w:rsidR="0039219E" w:rsidRPr="00EB459A" w:rsidRDefault="0039219E" w:rsidP="004E39FA">
      <w:pPr>
        <w:jc w:val="both"/>
      </w:pPr>
      <w:r w:rsidRPr="00EB459A">
        <w:t>County Councillor White</w:t>
      </w:r>
    </w:p>
    <w:p w:rsidR="00D7755C" w:rsidRPr="00EB459A" w:rsidRDefault="00D7755C" w:rsidP="004E39FA">
      <w:pPr>
        <w:jc w:val="both"/>
      </w:pPr>
      <w:r w:rsidRPr="00EB459A">
        <w:t>Rob Earle, SCC Flood Risk Management Team</w:t>
      </w:r>
    </w:p>
    <w:p w:rsidR="0039219E" w:rsidRPr="00EB459A" w:rsidRDefault="00D7755C" w:rsidP="004E39FA">
      <w:pPr>
        <w:jc w:val="both"/>
      </w:pPr>
      <w:r w:rsidRPr="00EB459A">
        <w:t>1</w:t>
      </w:r>
      <w:r w:rsidR="005C1AF4" w:rsidRPr="00EB459A">
        <w:t>2</w:t>
      </w:r>
      <w:r w:rsidR="0039219E" w:rsidRPr="00EB459A">
        <w:t xml:space="preserve"> Members of the Public</w:t>
      </w:r>
    </w:p>
    <w:p w:rsidR="0039219E" w:rsidRPr="00EB459A" w:rsidRDefault="0039219E" w:rsidP="004E39FA">
      <w:pPr>
        <w:jc w:val="both"/>
      </w:pPr>
      <w:r w:rsidRPr="00EB459A">
        <w:t>Mary Danby, Clerk</w:t>
      </w:r>
    </w:p>
    <w:p w:rsidR="0039219E" w:rsidRPr="00EB459A" w:rsidRDefault="0039219E" w:rsidP="004E39FA">
      <w:pPr>
        <w:jc w:val="both"/>
      </w:pPr>
    </w:p>
    <w:p w:rsidR="00D7755C" w:rsidRPr="00EB459A" w:rsidRDefault="00D7755C" w:rsidP="004E39FA">
      <w:pPr>
        <w:jc w:val="both"/>
        <w:rPr>
          <w:b/>
        </w:rPr>
      </w:pPr>
      <w:r w:rsidRPr="00EB459A">
        <w:rPr>
          <w:b/>
        </w:rPr>
        <w:t>ROB EARLE, SCC FLOOD RISK MANAGEMENT TEAM</w:t>
      </w:r>
    </w:p>
    <w:p w:rsidR="00D7755C" w:rsidRPr="00EB459A" w:rsidRDefault="00D7755C" w:rsidP="004E39FA">
      <w:pPr>
        <w:jc w:val="both"/>
      </w:pPr>
      <w:r w:rsidRPr="00EB459A">
        <w:t>The main points raised by Mr Earle were:</w:t>
      </w:r>
    </w:p>
    <w:p w:rsidR="00D7755C" w:rsidRPr="00EB459A" w:rsidRDefault="00D7755C" w:rsidP="004E39FA">
      <w:pPr>
        <w:jc w:val="both"/>
        <w:rPr>
          <w:b/>
        </w:rPr>
      </w:pPr>
    </w:p>
    <w:p w:rsidR="00D7755C" w:rsidRPr="00EB459A" w:rsidRDefault="00D7755C" w:rsidP="00437083">
      <w:pPr>
        <w:numPr>
          <w:ilvl w:val="0"/>
          <w:numId w:val="14"/>
        </w:numPr>
        <w:jc w:val="both"/>
        <w:rPr>
          <w:rFonts w:eastAsia="Times New Roman" w:cstheme="minorHAnsi"/>
        </w:rPr>
      </w:pPr>
      <w:r w:rsidRPr="00EB459A">
        <w:rPr>
          <w:rFonts w:eastAsia="Times New Roman" w:cstheme="minorHAnsi"/>
        </w:rPr>
        <w:t>Mr Earle apologised for the confusion surrounding the French drain and bund on the Meadow View Public Open Space and that the Parish Council’s permission had not been sought. He explained that the Team had been led to believe that this area was ESBC’s responsibility and ESBC had given permission for the works to go ahead.</w:t>
      </w:r>
    </w:p>
    <w:p w:rsidR="00D7755C" w:rsidRPr="00EB459A" w:rsidRDefault="00D7755C" w:rsidP="00437083">
      <w:pPr>
        <w:numPr>
          <w:ilvl w:val="0"/>
          <w:numId w:val="14"/>
        </w:numPr>
        <w:jc w:val="both"/>
        <w:rPr>
          <w:rFonts w:eastAsia="Times New Roman" w:cstheme="minorHAnsi"/>
        </w:rPr>
      </w:pPr>
      <w:r w:rsidRPr="00EB459A">
        <w:rPr>
          <w:rFonts w:eastAsia="Times New Roman" w:cstheme="minorHAnsi"/>
        </w:rPr>
        <w:t>He explained that the purpose of the bund was to reduce flood risk and he made it clear that it has nothing to do with future development.</w:t>
      </w:r>
    </w:p>
    <w:p w:rsidR="00D7755C" w:rsidRPr="00EB459A" w:rsidRDefault="00D7755C" w:rsidP="00437083">
      <w:pPr>
        <w:numPr>
          <w:ilvl w:val="0"/>
          <w:numId w:val="14"/>
        </w:numPr>
        <w:jc w:val="both"/>
        <w:rPr>
          <w:rFonts w:eastAsia="Times New Roman" w:cstheme="minorHAnsi"/>
        </w:rPr>
      </w:pPr>
      <w:r w:rsidRPr="00EB459A">
        <w:rPr>
          <w:rFonts w:eastAsia="Times New Roman" w:cstheme="minorHAnsi"/>
        </w:rPr>
        <w:t xml:space="preserve">He gave an outline of the remaining flood alleviation works to be completed around Rolleston: </w:t>
      </w:r>
    </w:p>
    <w:p w:rsidR="00D7755C" w:rsidRPr="00EB459A" w:rsidRDefault="00D7755C" w:rsidP="00437083">
      <w:pPr>
        <w:numPr>
          <w:ilvl w:val="0"/>
          <w:numId w:val="15"/>
        </w:numPr>
        <w:jc w:val="both"/>
        <w:rPr>
          <w:rFonts w:eastAsia="Times New Roman" w:cstheme="minorHAnsi"/>
        </w:rPr>
      </w:pPr>
      <w:r w:rsidRPr="00EB459A">
        <w:rPr>
          <w:rFonts w:eastAsia="Times New Roman" w:cstheme="minorHAnsi"/>
        </w:rPr>
        <w:t>Pipe upgrades near the junction of Craythorne Lane and Beacon Road</w:t>
      </w:r>
      <w:r w:rsidR="00DC0CB9" w:rsidRPr="00EB459A">
        <w:rPr>
          <w:rFonts w:eastAsia="Times New Roman" w:cstheme="minorHAnsi"/>
        </w:rPr>
        <w:t>.</w:t>
      </w:r>
    </w:p>
    <w:p w:rsidR="00D7755C" w:rsidRPr="00EB459A" w:rsidRDefault="00D7755C" w:rsidP="00437083">
      <w:pPr>
        <w:numPr>
          <w:ilvl w:val="0"/>
          <w:numId w:val="15"/>
        </w:numPr>
        <w:jc w:val="both"/>
        <w:rPr>
          <w:rFonts w:eastAsia="Times New Roman" w:cstheme="minorHAnsi"/>
        </w:rPr>
      </w:pPr>
      <w:r w:rsidRPr="00EB459A">
        <w:rPr>
          <w:rFonts w:eastAsia="Times New Roman" w:cstheme="minorHAnsi"/>
        </w:rPr>
        <w:t>Providing property-level resilience measures to people primarily along Station Road who have signed up to the scheme</w:t>
      </w:r>
      <w:r w:rsidR="00DC0CB9" w:rsidRPr="00EB459A">
        <w:rPr>
          <w:rFonts w:eastAsia="Times New Roman" w:cstheme="minorHAnsi"/>
        </w:rPr>
        <w:t>.</w:t>
      </w:r>
    </w:p>
    <w:p w:rsidR="00D7755C" w:rsidRPr="00EB459A" w:rsidRDefault="00D7755C" w:rsidP="00437083">
      <w:pPr>
        <w:numPr>
          <w:ilvl w:val="0"/>
          <w:numId w:val="15"/>
        </w:numPr>
        <w:jc w:val="both"/>
        <w:rPr>
          <w:rFonts w:eastAsia="Times New Roman" w:cstheme="minorHAnsi"/>
        </w:rPr>
      </w:pPr>
      <w:r w:rsidRPr="00EB459A">
        <w:rPr>
          <w:rFonts w:eastAsia="Times New Roman" w:cstheme="minorHAnsi"/>
        </w:rPr>
        <w:t>Potentially upgrading some pipework along Beacon Road (this isn’t definite yet as the work will need approval from the Environment Agency and Staffordshire Highways)</w:t>
      </w:r>
      <w:r w:rsidR="00DC0CB9" w:rsidRPr="00EB459A">
        <w:rPr>
          <w:rFonts w:eastAsia="Times New Roman" w:cstheme="minorHAnsi"/>
        </w:rPr>
        <w:t>.</w:t>
      </w:r>
    </w:p>
    <w:p w:rsidR="00D7755C" w:rsidRPr="00EB459A" w:rsidRDefault="00D7755C" w:rsidP="00437083">
      <w:pPr>
        <w:numPr>
          <w:ilvl w:val="0"/>
          <w:numId w:val="14"/>
        </w:numPr>
        <w:jc w:val="both"/>
        <w:rPr>
          <w:rFonts w:eastAsia="Times New Roman" w:cstheme="minorHAnsi"/>
        </w:rPr>
      </w:pPr>
      <w:r w:rsidRPr="00EB459A">
        <w:rPr>
          <w:rFonts w:eastAsia="Times New Roman" w:cstheme="minorHAnsi"/>
        </w:rPr>
        <w:t>Mr Earle responded to queries from Barry Edwards and Robin Foschtinski.</w:t>
      </w:r>
    </w:p>
    <w:p w:rsidR="00D7755C" w:rsidRPr="00EB459A" w:rsidRDefault="00D7755C" w:rsidP="004E39FA">
      <w:pPr>
        <w:jc w:val="both"/>
        <w:rPr>
          <w:rFonts w:eastAsia="Times New Roman" w:cstheme="minorHAnsi"/>
        </w:rPr>
      </w:pPr>
    </w:p>
    <w:p w:rsidR="00931924" w:rsidRDefault="00931924" w:rsidP="004E39FA">
      <w:pPr>
        <w:jc w:val="both"/>
        <w:rPr>
          <w:rFonts w:eastAsia="Times New Roman" w:cstheme="minorHAnsi"/>
        </w:rPr>
      </w:pPr>
      <w:r>
        <w:rPr>
          <w:rFonts w:eastAsia="Times New Roman" w:cstheme="minorHAnsi"/>
        </w:rPr>
        <w:t>Councillor Wyatt asked that the badly fitted wooden posts after the work carried out on the Meadow View Public Open Space be replaced – Mr Earle said that he would ensure that this message was passed to his colleagues for action.</w:t>
      </w:r>
    </w:p>
    <w:p w:rsidR="00931924" w:rsidRDefault="00931924" w:rsidP="004E39FA">
      <w:pPr>
        <w:jc w:val="both"/>
        <w:rPr>
          <w:rFonts w:eastAsia="Times New Roman" w:cstheme="minorHAnsi"/>
        </w:rPr>
      </w:pPr>
    </w:p>
    <w:p w:rsidR="00D7755C" w:rsidRPr="00EB459A" w:rsidRDefault="00D7755C" w:rsidP="004E39FA">
      <w:pPr>
        <w:jc w:val="both"/>
        <w:rPr>
          <w:rFonts w:eastAsia="Times New Roman" w:cstheme="minorHAnsi"/>
        </w:rPr>
      </w:pPr>
      <w:r w:rsidRPr="00EB459A">
        <w:rPr>
          <w:rFonts w:eastAsia="Times New Roman" w:cstheme="minorHAnsi"/>
        </w:rPr>
        <w:t xml:space="preserve">Councillor Wyatt asked that the Flood Risk Management Team attend a Public Meeting to be held in February to explain the remaining flood alleviation works planned for the village – Mr Earle said that this should be </w:t>
      </w:r>
      <w:r w:rsidR="00DC0CB9" w:rsidRPr="00EB459A">
        <w:rPr>
          <w:rFonts w:eastAsia="Times New Roman" w:cstheme="minorHAnsi"/>
        </w:rPr>
        <w:t>possible,</w:t>
      </w:r>
      <w:r w:rsidRPr="00EB459A">
        <w:rPr>
          <w:rFonts w:eastAsia="Times New Roman" w:cstheme="minorHAnsi"/>
        </w:rPr>
        <w:t xml:space="preserve"> and he agreed to liaise with his colleagues.</w:t>
      </w:r>
    </w:p>
    <w:p w:rsidR="00DC0CB9" w:rsidRPr="00EB459A" w:rsidRDefault="00DC0CB9" w:rsidP="004E39FA">
      <w:pPr>
        <w:jc w:val="both"/>
        <w:rPr>
          <w:rFonts w:eastAsia="Times New Roman" w:cstheme="minorHAnsi"/>
        </w:rPr>
      </w:pPr>
    </w:p>
    <w:p w:rsidR="00DC0CB9" w:rsidRPr="00EB459A" w:rsidRDefault="00DC0CB9" w:rsidP="004E39FA">
      <w:pPr>
        <w:jc w:val="both"/>
        <w:rPr>
          <w:rFonts w:eastAsia="Times New Roman" w:cstheme="minorHAnsi"/>
        </w:rPr>
      </w:pPr>
      <w:r w:rsidRPr="00EB459A">
        <w:rPr>
          <w:rFonts w:eastAsia="Times New Roman" w:cstheme="minorHAnsi"/>
        </w:rPr>
        <w:t>Councillor Wyatt thanked Mr Earle for attending the meeting and asked that he work with the Clerk on arranging the Public Meeting in February.</w:t>
      </w:r>
    </w:p>
    <w:p w:rsidR="00667BBC" w:rsidRPr="00EB459A" w:rsidRDefault="00667BBC" w:rsidP="004E39FA">
      <w:pPr>
        <w:jc w:val="left"/>
        <w:rPr>
          <w:rFonts w:eastAsia="Times New Roman" w:cstheme="minorHAnsi"/>
        </w:rPr>
      </w:pPr>
    </w:p>
    <w:p w:rsidR="0039219E" w:rsidRPr="00EB459A" w:rsidRDefault="0039219E" w:rsidP="004E39FA">
      <w:pPr>
        <w:jc w:val="both"/>
        <w:rPr>
          <w:b/>
        </w:rPr>
      </w:pPr>
      <w:r w:rsidRPr="00EB459A">
        <w:rPr>
          <w:b/>
        </w:rPr>
        <w:t xml:space="preserve">PUBLIC </w:t>
      </w:r>
      <w:r w:rsidR="0046486F" w:rsidRPr="00EB459A">
        <w:rPr>
          <w:b/>
        </w:rPr>
        <w:t>FORUM</w:t>
      </w:r>
    </w:p>
    <w:p w:rsidR="00DC0CB9" w:rsidRPr="00EB459A" w:rsidRDefault="00DC0CB9" w:rsidP="00437083">
      <w:pPr>
        <w:pStyle w:val="ListParagraph"/>
        <w:numPr>
          <w:ilvl w:val="0"/>
          <w:numId w:val="16"/>
        </w:numPr>
        <w:jc w:val="both"/>
      </w:pPr>
      <w:r w:rsidRPr="00EB459A">
        <w:t xml:space="preserve">Mr Chinn spoke regarding Planning Application P/2018/01482 and the lack of notification by ESBC and the use of maps which do not include Shotwood Close and do not show that a Public Footpath runs by the site. </w:t>
      </w:r>
      <w:r w:rsidR="00931924">
        <w:t xml:space="preserve">He added that the map used in the Application was 40 years old. </w:t>
      </w:r>
      <w:r w:rsidRPr="00EB459A">
        <w:t>He sought the Parish Council’s support in his complaint to ESBC about the poor standard of (a) affected neighbour notifications and (b) maps accompanying planning applications.</w:t>
      </w:r>
    </w:p>
    <w:p w:rsidR="00DC0CB9" w:rsidRPr="00EB459A" w:rsidRDefault="00DC0CB9" w:rsidP="004E39FA">
      <w:pPr>
        <w:jc w:val="both"/>
      </w:pPr>
    </w:p>
    <w:p w:rsidR="00DC0CB9" w:rsidRPr="00EB459A" w:rsidRDefault="00DC0CB9" w:rsidP="004E39FA">
      <w:pPr>
        <w:ind w:left="360"/>
        <w:jc w:val="both"/>
      </w:pPr>
      <w:r w:rsidRPr="00EB459A">
        <w:rPr>
          <w:b/>
        </w:rPr>
        <w:t>AGREED</w:t>
      </w:r>
      <w:r w:rsidRPr="00EB459A">
        <w:rPr>
          <w:b/>
        </w:rPr>
        <w:tab/>
      </w:r>
      <w:r w:rsidRPr="00EB459A">
        <w:t>That a letter be sent to ESBC supporting in general Mr Chinn’s comments on the poor standard of both affected neighbour notifications and maps but not specifically referring to the above Planning Application.</w:t>
      </w:r>
    </w:p>
    <w:p w:rsidR="00787ACE" w:rsidRPr="00EB459A" w:rsidRDefault="00787ACE" w:rsidP="00437083">
      <w:pPr>
        <w:pStyle w:val="ListParagraph"/>
        <w:numPr>
          <w:ilvl w:val="0"/>
          <w:numId w:val="16"/>
        </w:numPr>
        <w:jc w:val="both"/>
      </w:pPr>
      <w:r w:rsidRPr="00EB459A">
        <w:lastRenderedPageBreak/>
        <w:t xml:space="preserve">Mr Holmes spoke on the upcoming College Field Village Green Public Enquiry which would take place </w:t>
      </w:r>
      <w:r w:rsidR="00667BBC" w:rsidRPr="00EB459A">
        <w:t>from</w:t>
      </w:r>
      <w:r w:rsidRPr="00EB459A">
        <w:t xml:space="preserve"> 12-14 March. He said that supporting statements were to be sought from the Civic Trust and other village groups, witness evidence statements were required from people who have used the site between 1992-2012 – he said that template witness statements could be found on the Open Spaces website and he agreed to forward the link to the Clerk so that this could be uploaded to the Parish Council’s website. He also asked that statements of support be provided from Councillors and this was agreed.</w:t>
      </w:r>
    </w:p>
    <w:p w:rsidR="0029524F" w:rsidRPr="00EB459A" w:rsidRDefault="0029524F" w:rsidP="004E39FA">
      <w:pPr>
        <w:jc w:val="both"/>
      </w:pPr>
    </w:p>
    <w:p w:rsidR="0029524F" w:rsidRPr="00EB459A" w:rsidRDefault="0029524F" w:rsidP="00437083">
      <w:pPr>
        <w:pStyle w:val="ListParagraph"/>
        <w:numPr>
          <w:ilvl w:val="0"/>
          <w:numId w:val="16"/>
        </w:numPr>
        <w:jc w:val="both"/>
      </w:pPr>
      <w:r w:rsidRPr="00EB459A">
        <w:t>Mr Adams spoke regarding a van which is being parked on Knowles Hill close to the bend and that he had been asked if he knew who owned the vehicle.  He said that he did know who owned the vehicle, that it was being parked there to slow down the traffic as Staffordshire Highways had done nothing to alleviate the speeding traffic. He disputed that the vehicle is causing any danger and said that it is not impeding traffic and he had taken photographs illustrating that this was the case. He said that the vehicle is parked legally</w:t>
      </w:r>
      <w:r w:rsidR="002457B4" w:rsidRPr="00EB459A">
        <w:t>,</w:t>
      </w:r>
      <w:r w:rsidRPr="00EB459A">
        <w:t xml:space="preserve"> and it will continue to be parked there until the County Council install the double yellow lines that they have long since said that they would do.</w:t>
      </w:r>
    </w:p>
    <w:p w:rsidR="0029524F" w:rsidRPr="00EB459A" w:rsidRDefault="0029524F" w:rsidP="004E39FA">
      <w:pPr>
        <w:pStyle w:val="ListParagraph"/>
      </w:pPr>
    </w:p>
    <w:p w:rsidR="0029524F" w:rsidRPr="00EB459A" w:rsidRDefault="0029524F" w:rsidP="004E39FA">
      <w:pPr>
        <w:pStyle w:val="ListParagraph"/>
        <w:ind w:left="360"/>
        <w:jc w:val="both"/>
      </w:pPr>
      <w:r w:rsidRPr="00EB459A">
        <w:t xml:space="preserve">Councillor Wyatt </w:t>
      </w:r>
      <w:r w:rsidR="006A50DC" w:rsidRPr="00EB459A">
        <w:t xml:space="preserve">responded </w:t>
      </w:r>
      <w:r w:rsidRPr="00EB459A">
        <w:t>sa</w:t>
      </w:r>
      <w:r w:rsidR="006A50DC" w:rsidRPr="00EB459A">
        <w:t>ying</w:t>
      </w:r>
      <w:r w:rsidRPr="00EB459A">
        <w:t xml:space="preserve"> that he and </w:t>
      </w:r>
      <w:r w:rsidR="00667BBC" w:rsidRPr="00EB459A">
        <w:t>Councillors</w:t>
      </w:r>
      <w:r w:rsidRPr="00EB459A">
        <w:t xml:space="preserve"> had walked the area with Staffordshire Highways </w:t>
      </w:r>
      <w:r w:rsidR="00667BBC" w:rsidRPr="00EB459A">
        <w:t>officers,</w:t>
      </w:r>
      <w:r w:rsidRPr="00EB459A">
        <w:t xml:space="preserve"> and</w:t>
      </w:r>
      <w:r w:rsidR="00667BBC" w:rsidRPr="00EB459A">
        <w:t xml:space="preserve"> they</w:t>
      </w:r>
      <w:r w:rsidRPr="00EB459A">
        <w:t xml:space="preserve"> had witnessed a near miss accident</w:t>
      </w:r>
      <w:r w:rsidR="00667BBC" w:rsidRPr="00EB459A">
        <w:t>;</w:t>
      </w:r>
      <w:r w:rsidRPr="00EB459A">
        <w:t xml:space="preserve"> he also confirmed that Staffordshire Highways have said that they will not permit repeater signs as these would make the speed limit unenforceable. Councillor Wyatt said that</w:t>
      </w:r>
      <w:r w:rsidR="0057713B" w:rsidRPr="00EB459A">
        <w:t xml:space="preserve"> the application for double yellow lines </w:t>
      </w:r>
      <w:r w:rsidRPr="00EB459A">
        <w:t>would cost the Parish Council £4,500 and this was something that it could</w:t>
      </w:r>
      <w:r w:rsidR="0057713B" w:rsidRPr="00EB459A">
        <w:t xml:space="preserve"> not</w:t>
      </w:r>
      <w:r w:rsidRPr="00EB459A">
        <w:t xml:space="preserve"> afford.</w:t>
      </w:r>
    </w:p>
    <w:p w:rsidR="0029524F" w:rsidRPr="00EB459A" w:rsidRDefault="0029524F" w:rsidP="004E39FA">
      <w:pPr>
        <w:jc w:val="both"/>
      </w:pPr>
    </w:p>
    <w:p w:rsidR="0029524F" w:rsidRPr="00EB459A" w:rsidRDefault="0029524F" w:rsidP="00437083">
      <w:pPr>
        <w:pStyle w:val="ListParagraph"/>
        <w:numPr>
          <w:ilvl w:val="0"/>
          <w:numId w:val="16"/>
        </w:numPr>
        <w:jc w:val="both"/>
      </w:pPr>
      <w:r w:rsidRPr="00EB459A">
        <w:t>Mr Hayes spoke on traffic black spots in the village (Church Road</w:t>
      </w:r>
      <w:r w:rsidR="0057713B" w:rsidRPr="00EB459A">
        <w:t xml:space="preserve"> </w:t>
      </w:r>
      <w:r w:rsidR="002457B4" w:rsidRPr="00EB459A">
        <w:t>(</w:t>
      </w:r>
      <w:r w:rsidR="0057713B" w:rsidRPr="00EB459A">
        <w:t>between Shotwood Close and Marston Lane</w:t>
      </w:r>
      <w:r w:rsidR="002457B4" w:rsidRPr="00EB459A">
        <w:t>)</w:t>
      </w:r>
      <w:r w:rsidR="0057713B" w:rsidRPr="00EB459A">
        <w:t xml:space="preserve"> and on Station Road, in front of the cricket ground) and he felt that a traffic light system was required.</w:t>
      </w:r>
    </w:p>
    <w:p w:rsidR="0057713B" w:rsidRPr="00EB459A" w:rsidRDefault="0057713B" w:rsidP="004E39FA">
      <w:pPr>
        <w:pStyle w:val="ListParagraph"/>
        <w:ind w:left="360"/>
        <w:jc w:val="both"/>
      </w:pPr>
    </w:p>
    <w:p w:rsidR="0057713B" w:rsidRPr="00EB459A" w:rsidRDefault="0057713B" w:rsidP="004E39FA">
      <w:pPr>
        <w:pStyle w:val="ListParagraph"/>
        <w:ind w:left="360"/>
        <w:jc w:val="both"/>
      </w:pPr>
      <w:r w:rsidRPr="00EB459A">
        <w:t xml:space="preserve">Councillor Wyatt </w:t>
      </w:r>
      <w:r w:rsidR="006A50DC" w:rsidRPr="00EB459A">
        <w:t xml:space="preserve">responded saying </w:t>
      </w:r>
      <w:r w:rsidRPr="00EB459A">
        <w:t>that the Parish Council is working with the County Councillor to progress a move of the traffic island on the approach to Station Road from Burton to improve visibility. He added that this had been difficult to progress due to limited budget availability at County level and the Parish Council will continue to progress this item.</w:t>
      </w:r>
    </w:p>
    <w:p w:rsidR="0057713B" w:rsidRPr="00EB459A" w:rsidRDefault="0057713B" w:rsidP="004E39FA">
      <w:pPr>
        <w:jc w:val="both"/>
      </w:pPr>
    </w:p>
    <w:p w:rsidR="0057713B" w:rsidRPr="00EB459A" w:rsidRDefault="0057713B" w:rsidP="00437083">
      <w:pPr>
        <w:pStyle w:val="ListParagraph"/>
        <w:numPr>
          <w:ilvl w:val="0"/>
          <w:numId w:val="16"/>
        </w:numPr>
        <w:jc w:val="both"/>
      </w:pPr>
      <w:bookmarkStart w:id="0" w:name="_Hlk536105175"/>
      <w:r w:rsidRPr="00EB459A">
        <w:t>Mr Forman spoke on the Environment Agency grant of £30,000 to the Parish Council and asked for confirmation of how money had been spent on Property Level Resilience and how much was left.</w:t>
      </w:r>
    </w:p>
    <w:bookmarkEnd w:id="0"/>
    <w:p w:rsidR="0057713B" w:rsidRPr="00EB459A" w:rsidRDefault="0057713B" w:rsidP="004E39FA">
      <w:pPr>
        <w:ind w:left="360"/>
        <w:jc w:val="both"/>
      </w:pPr>
    </w:p>
    <w:p w:rsidR="0057713B" w:rsidRPr="00EB459A" w:rsidRDefault="0057713B" w:rsidP="004E39FA">
      <w:pPr>
        <w:ind w:left="360"/>
        <w:jc w:val="both"/>
      </w:pPr>
      <w:r w:rsidRPr="00EB459A">
        <w:t>Councillor Wyatt agreed that this information would be provided to Mr Forman after the meeting.</w:t>
      </w:r>
    </w:p>
    <w:p w:rsidR="0057713B" w:rsidRPr="00EB459A" w:rsidRDefault="0057713B" w:rsidP="004E39FA">
      <w:pPr>
        <w:jc w:val="both"/>
      </w:pPr>
    </w:p>
    <w:p w:rsidR="0057713B" w:rsidRPr="00EB459A" w:rsidRDefault="0057713B" w:rsidP="00437083">
      <w:pPr>
        <w:pStyle w:val="ListParagraph"/>
        <w:numPr>
          <w:ilvl w:val="0"/>
          <w:numId w:val="16"/>
        </w:numPr>
        <w:jc w:val="both"/>
      </w:pPr>
      <w:r w:rsidRPr="00EB459A">
        <w:t>Mr Edwards said he was surprised that his recent email communication with the Parish Council regarding the Meadow View French drain and bund had not been included under “Correspondence” on the agenda.</w:t>
      </w:r>
    </w:p>
    <w:p w:rsidR="0057713B" w:rsidRPr="00EB459A" w:rsidRDefault="0057713B" w:rsidP="004E39FA">
      <w:pPr>
        <w:jc w:val="both"/>
      </w:pPr>
    </w:p>
    <w:p w:rsidR="0057713B" w:rsidRPr="00EB459A" w:rsidRDefault="0057713B" w:rsidP="004E39FA">
      <w:pPr>
        <w:ind w:left="360"/>
        <w:jc w:val="both"/>
      </w:pPr>
      <w:r w:rsidRPr="00EB459A">
        <w:t>Councillor Wyatt apologised for the omission and acknowledged that the communications had been received.</w:t>
      </w:r>
    </w:p>
    <w:p w:rsidR="00787ACE" w:rsidRPr="00EB459A" w:rsidRDefault="00787ACE" w:rsidP="004E39FA">
      <w:pPr>
        <w:jc w:val="both"/>
      </w:pPr>
    </w:p>
    <w:p w:rsidR="00D103DC" w:rsidRPr="00EB459A" w:rsidRDefault="00D103DC" w:rsidP="004E39FA">
      <w:pPr>
        <w:pStyle w:val="ListParagraph"/>
        <w:numPr>
          <w:ilvl w:val="0"/>
          <w:numId w:val="1"/>
        </w:numPr>
        <w:ind w:left="720" w:hanging="720"/>
        <w:jc w:val="both"/>
        <w:rPr>
          <w:b/>
        </w:rPr>
      </w:pPr>
      <w:r w:rsidRPr="00EB459A">
        <w:rPr>
          <w:b/>
        </w:rPr>
        <w:t>APOLOGIES FOR ABSENCE</w:t>
      </w:r>
    </w:p>
    <w:p w:rsidR="005112D4" w:rsidRPr="00EB459A" w:rsidRDefault="002457B4" w:rsidP="004E39FA">
      <w:pPr>
        <w:pStyle w:val="ListParagraph"/>
        <w:jc w:val="both"/>
      </w:pPr>
      <w:r w:rsidRPr="00EB459A">
        <w:t>None, all Councillors were present at the meeting.</w:t>
      </w:r>
    </w:p>
    <w:p w:rsidR="00D103DC" w:rsidRPr="00EB459A" w:rsidRDefault="00D103DC" w:rsidP="004E39FA">
      <w:pPr>
        <w:ind w:left="720" w:hanging="720"/>
        <w:jc w:val="both"/>
      </w:pPr>
    </w:p>
    <w:p w:rsidR="00D103DC" w:rsidRPr="00EB459A" w:rsidRDefault="00D103DC" w:rsidP="004E39FA">
      <w:pPr>
        <w:pStyle w:val="ListParagraph"/>
        <w:numPr>
          <w:ilvl w:val="0"/>
          <w:numId w:val="1"/>
        </w:numPr>
        <w:ind w:left="720" w:hanging="720"/>
        <w:jc w:val="both"/>
        <w:rPr>
          <w:b/>
        </w:rPr>
      </w:pPr>
      <w:r w:rsidRPr="00EB459A">
        <w:rPr>
          <w:b/>
        </w:rPr>
        <w:t>DECLARATIONS OF INTEREST</w:t>
      </w:r>
      <w:r w:rsidR="00F805D9" w:rsidRPr="00EB459A">
        <w:rPr>
          <w:b/>
        </w:rPr>
        <w:t xml:space="preserve"> AND DISPENSATIONS</w:t>
      </w:r>
    </w:p>
    <w:p w:rsidR="00D103DC" w:rsidRPr="00EB459A" w:rsidRDefault="002457B4" w:rsidP="004E39FA">
      <w:pPr>
        <w:ind w:left="720"/>
        <w:jc w:val="both"/>
      </w:pPr>
      <w:r w:rsidRPr="00EB459A">
        <w:t>Councillor Sanderson declared a declarable non-pecuniary interest in Agenda Item No. 13 (Filling of planters).</w:t>
      </w:r>
    </w:p>
    <w:p w:rsidR="005112D4" w:rsidRPr="00EB459A" w:rsidRDefault="005112D4" w:rsidP="004E39FA">
      <w:pPr>
        <w:ind w:left="1440" w:hanging="720"/>
        <w:jc w:val="both"/>
      </w:pPr>
    </w:p>
    <w:p w:rsidR="00F805D9" w:rsidRPr="00EB459A" w:rsidRDefault="00F805D9" w:rsidP="004E39FA">
      <w:pPr>
        <w:pStyle w:val="ListParagraph"/>
        <w:numPr>
          <w:ilvl w:val="0"/>
          <w:numId w:val="1"/>
        </w:numPr>
        <w:ind w:left="720" w:hanging="720"/>
        <w:jc w:val="both"/>
        <w:rPr>
          <w:b/>
        </w:rPr>
      </w:pPr>
      <w:r w:rsidRPr="00EB459A">
        <w:rPr>
          <w:b/>
        </w:rPr>
        <w:t>PLANNING</w:t>
      </w:r>
    </w:p>
    <w:p w:rsidR="00D103DC" w:rsidRPr="00EB459A" w:rsidRDefault="00F805D9" w:rsidP="004E39FA">
      <w:pPr>
        <w:jc w:val="both"/>
        <w:rPr>
          <w:b/>
        </w:rPr>
      </w:pPr>
      <w:r w:rsidRPr="00EB459A">
        <w:rPr>
          <w:b/>
        </w:rPr>
        <w:t>3.1</w:t>
      </w:r>
      <w:r w:rsidRPr="00EB459A">
        <w:rPr>
          <w:b/>
        </w:rPr>
        <w:tab/>
        <w:t>Planning Applications</w:t>
      </w:r>
    </w:p>
    <w:p w:rsidR="001E0DBA" w:rsidRPr="00EB459A" w:rsidRDefault="001E0DBA" w:rsidP="004E39FA">
      <w:pPr>
        <w:pStyle w:val="ListParagraph"/>
        <w:numPr>
          <w:ilvl w:val="2"/>
          <w:numId w:val="1"/>
        </w:numPr>
        <w:jc w:val="both"/>
      </w:pPr>
      <w:r w:rsidRPr="00EB459A">
        <w:rPr>
          <w:b/>
        </w:rPr>
        <w:lastRenderedPageBreak/>
        <w:t>P/2018/01</w:t>
      </w:r>
      <w:r w:rsidR="004640FA" w:rsidRPr="00EB459A">
        <w:rPr>
          <w:b/>
        </w:rPr>
        <w:t>510 – 56 Knowles Hill</w:t>
      </w:r>
    </w:p>
    <w:p w:rsidR="001E0DBA" w:rsidRPr="00EB459A" w:rsidRDefault="004640FA" w:rsidP="004E39FA">
      <w:pPr>
        <w:pStyle w:val="ListParagraph"/>
        <w:jc w:val="both"/>
      </w:pPr>
      <w:r w:rsidRPr="00EB459A">
        <w:t>Crown lifting of Oak tree on roadside to give clearance of 4.75 metres (TPO No 1)</w:t>
      </w:r>
    </w:p>
    <w:p w:rsidR="004640FA" w:rsidRPr="00EB459A" w:rsidRDefault="004640FA" w:rsidP="004E39FA">
      <w:pPr>
        <w:pStyle w:val="ListParagraph"/>
        <w:jc w:val="both"/>
      </w:pPr>
      <w:r w:rsidRPr="00EB459A">
        <w:t>No objection though it was noted that the location map was hand-drawn and that the photograph did not suggest that the tree adversely overhangs the road</w:t>
      </w:r>
    </w:p>
    <w:p w:rsidR="00EB459A" w:rsidRPr="00EB459A" w:rsidRDefault="00EB459A" w:rsidP="004E39FA">
      <w:pPr>
        <w:pStyle w:val="ListParagraph"/>
        <w:jc w:val="both"/>
      </w:pPr>
    </w:p>
    <w:p w:rsidR="004640FA" w:rsidRPr="00EB459A" w:rsidRDefault="006A50DC" w:rsidP="004E39FA">
      <w:pPr>
        <w:jc w:val="both"/>
        <w:rPr>
          <w:b/>
        </w:rPr>
      </w:pPr>
      <w:r w:rsidRPr="00EB459A">
        <w:t>3.1.2</w:t>
      </w:r>
      <w:r w:rsidRPr="00EB459A">
        <w:rPr>
          <w:b/>
        </w:rPr>
        <w:tab/>
      </w:r>
      <w:r w:rsidR="004640FA" w:rsidRPr="00EB459A">
        <w:rPr>
          <w:b/>
        </w:rPr>
        <w:t>P/2018/01559 – Thornley Hollows, 2 Church road</w:t>
      </w:r>
    </w:p>
    <w:p w:rsidR="004640FA" w:rsidRPr="00EB459A" w:rsidRDefault="004640FA" w:rsidP="004E39FA">
      <w:pPr>
        <w:pStyle w:val="ListParagraph"/>
        <w:jc w:val="both"/>
      </w:pPr>
      <w:r w:rsidRPr="00EB459A">
        <w:t>Reduction in height of conifer tree to height of 4.5 metres</w:t>
      </w:r>
    </w:p>
    <w:p w:rsidR="004640FA" w:rsidRPr="00EB459A" w:rsidRDefault="004640FA" w:rsidP="004E39FA">
      <w:pPr>
        <w:pStyle w:val="ListParagraph"/>
        <w:jc w:val="both"/>
      </w:pPr>
      <w:r w:rsidRPr="00EB459A">
        <w:t>Councillors felt unable to respond to the application as insufficient information had been provided.</w:t>
      </w:r>
    </w:p>
    <w:p w:rsidR="004640FA" w:rsidRPr="00EB459A" w:rsidRDefault="004640FA" w:rsidP="004E39FA">
      <w:pPr>
        <w:pStyle w:val="ListParagraph"/>
        <w:jc w:val="both"/>
      </w:pPr>
    </w:p>
    <w:p w:rsidR="004640FA" w:rsidRPr="00EB459A" w:rsidRDefault="00537823" w:rsidP="004E39FA">
      <w:pPr>
        <w:jc w:val="both"/>
        <w:rPr>
          <w:b/>
        </w:rPr>
      </w:pPr>
      <w:r w:rsidRPr="00EB459A">
        <w:t>3.1.</w:t>
      </w:r>
      <w:r w:rsidR="006A50DC" w:rsidRPr="00EB459A">
        <w:t>3</w:t>
      </w:r>
      <w:r w:rsidRPr="00EB459A">
        <w:tab/>
      </w:r>
      <w:r w:rsidR="004640FA" w:rsidRPr="00EB459A">
        <w:rPr>
          <w:b/>
        </w:rPr>
        <w:t>P/2018/01581 – 6 Alderbrook Close</w:t>
      </w:r>
    </w:p>
    <w:p w:rsidR="004640FA" w:rsidRPr="00EB459A" w:rsidRDefault="004640FA" w:rsidP="004E39FA">
      <w:pPr>
        <w:pStyle w:val="ListParagraph"/>
        <w:jc w:val="both"/>
      </w:pPr>
      <w:r w:rsidRPr="00EB459A">
        <w:t>Demolition of existing garage to facilitate the erection of a detached building to form a one-bedroom carers accommodation including extension of existing car port to form link</w:t>
      </w:r>
    </w:p>
    <w:p w:rsidR="00EB459A" w:rsidRPr="00EB459A" w:rsidRDefault="00EB459A" w:rsidP="004E39FA">
      <w:pPr>
        <w:ind w:left="720"/>
        <w:jc w:val="both"/>
      </w:pPr>
    </w:p>
    <w:p w:rsidR="00565AE4" w:rsidRPr="00EB459A" w:rsidRDefault="001E0DBA" w:rsidP="004E39FA">
      <w:pPr>
        <w:ind w:left="720"/>
        <w:jc w:val="both"/>
      </w:pPr>
      <w:r w:rsidRPr="00EB459A">
        <w:t>Councillors objected to this application on the grounds that</w:t>
      </w:r>
      <w:r w:rsidR="00565AE4" w:rsidRPr="00EB459A">
        <w:t>:</w:t>
      </w:r>
    </w:p>
    <w:p w:rsidR="00565AE4" w:rsidRPr="00EB459A" w:rsidRDefault="00F805D9" w:rsidP="004E39FA">
      <w:pPr>
        <w:tabs>
          <w:tab w:val="left" w:pos="357"/>
          <w:tab w:val="left" w:pos="1077"/>
        </w:tabs>
        <w:ind w:left="1077" w:hanging="357"/>
        <w:jc w:val="both"/>
        <w:rPr>
          <w:rFonts w:eastAsia="Times New Roman" w:cstheme="minorHAnsi"/>
          <w:color w:val="000000"/>
        </w:rPr>
      </w:pPr>
      <w:r w:rsidRPr="00EB459A">
        <w:rPr>
          <w:rFonts w:eastAsia="Times New Roman" w:cstheme="minorHAnsi"/>
          <w:color w:val="000000"/>
        </w:rPr>
        <w:t>a)</w:t>
      </w:r>
      <w:r w:rsidR="000E38F8" w:rsidRPr="00EB459A">
        <w:rPr>
          <w:rFonts w:eastAsia="Times New Roman" w:cstheme="minorHAnsi"/>
          <w:color w:val="000000"/>
        </w:rPr>
        <w:tab/>
      </w:r>
      <w:r w:rsidRPr="00EB459A">
        <w:rPr>
          <w:rFonts w:eastAsia="Times New Roman" w:cstheme="minorHAnsi"/>
          <w:color w:val="000000"/>
        </w:rPr>
        <w:t>The proposal is an overdevelopment of the site which would adversely impact on neighbouring</w:t>
      </w:r>
      <w:r w:rsidR="00E3522A" w:rsidRPr="00EB459A">
        <w:rPr>
          <w:rFonts w:eastAsia="Times New Roman" w:cstheme="minorHAnsi"/>
          <w:color w:val="000000"/>
        </w:rPr>
        <w:t xml:space="preserve"> </w:t>
      </w:r>
      <w:r w:rsidRPr="00EB459A">
        <w:rPr>
          <w:rFonts w:eastAsia="Times New Roman" w:cstheme="minorHAnsi"/>
          <w:color w:val="000000"/>
        </w:rPr>
        <w:t>properties</w:t>
      </w:r>
    </w:p>
    <w:p w:rsidR="00565AE4" w:rsidRPr="00EB459A" w:rsidRDefault="00F805D9" w:rsidP="004E39FA">
      <w:pPr>
        <w:ind w:left="1077" w:hanging="357"/>
        <w:jc w:val="both"/>
        <w:rPr>
          <w:rFonts w:eastAsia="Times New Roman" w:cstheme="minorHAnsi"/>
          <w:color w:val="000000"/>
        </w:rPr>
      </w:pPr>
      <w:r w:rsidRPr="00EB459A">
        <w:rPr>
          <w:rFonts w:eastAsia="Times New Roman" w:cstheme="minorHAnsi"/>
          <w:color w:val="000000"/>
        </w:rPr>
        <w:t>b)</w:t>
      </w:r>
      <w:r w:rsidR="000E38F8" w:rsidRPr="00EB459A">
        <w:rPr>
          <w:rFonts w:eastAsia="Times New Roman" w:cstheme="minorHAnsi"/>
          <w:color w:val="000000"/>
        </w:rPr>
        <w:tab/>
      </w:r>
      <w:r w:rsidR="004640FA" w:rsidRPr="00EB459A">
        <w:rPr>
          <w:rFonts w:eastAsia="Times New Roman" w:cstheme="minorHAnsi"/>
          <w:color w:val="000000"/>
        </w:rPr>
        <w:t>The proposed building would be a significant increase over the footprint of the existing garage</w:t>
      </w:r>
    </w:p>
    <w:p w:rsidR="00F805D9" w:rsidRPr="00EB459A" w:rsidRDefault="00F805D9" w:rsidP="004E39FA">
      <w:pPr>
        <w:tabs>
          <w:tab w:val="left" w:pos="357"/>
        </w:tabs>
        <w:ind w:left="1077" w:hanging="357"/>
        <w:jc w:val="both"/>
        <w:rPr>
          <w:rFonts w:eastAsia="Times New Roman" w:cstheme="minorHAnsi"/>
          <w:color w:val="000000"/>
        </w:rPr>
      </w:pPr>
      <w:r w:rsidRPr="00EB459A">
        <w:rPr>
          <w:rFonts w:eastAsia="Times New Roman" w:cstheme="minorHAnsi"/>
          <w:color w:val="000000"/>
        </w:rPr>
        <w:t>c)</w:t>
      </w:r>
      <w:r w:rsidR="000E38F8" w:rsidRPr="00EB459A">
        <w:rPr>
          <w:rFonts w:eastAsia="Times New Roman" w:cstheme="minorHAnsi"/>
          <w:color w:val="000000"/>
        </w:rPr>
        <w:tab/>
      </w:r>
      <w:r w:rsidRPr="00EB459A">
        <w:rPr>
          <w:rFonts w:eastAsia="Times New Roman" w:cstheme="minorHAnsi"/>
          <w:color w:val="000000"/>
        </w:rPr>
        <w:t>The proposed development is back land development, i.e. garden infill</w:t>
      </w:r>
    </w:p>
    <w:p w:rsidR="004640FA" w:rsidRPr="00EB459A" w:rsidRDefault="004640FA" w:rsidP="004E39FA">
      <w:pPr>
        <w:tabs>
          <w:tab w:val="left" w:pos="357"/>
        </w:tabs>
        <w:ind w:left="1077" w:hanging="357"/>
        <w:jc w:val="both"/>
        <w:rPr>
          <w:rFonts w:eastAsia="Times New Roman" w:cstheme="minorHAnsi"/>
          <w:color w:val="000000"/>
        </w:rPr>
      </w:pPr>
    </w:p>
    <w:p w:rsidR="004640FA" w:rsidRPr="00EB459A" w:rsidRDefault="00537823" w:rsidP="004E39FA">
      <w:pPr>
        <w:tabs>
          <w:tab w:val="left" w:pos="357"/>
        </w:tabs>
        <w:jc w:val="both"/>
        <w:rPr>
          <w:rFonts w:eastAsia="Times New Roman" w:cstheme="minorHAnsi"/>
          <w:b/>
          <w:color w:val="000000"/>
        </w:rPr>
      </w:pPr>
      <w:r w:rsidRPr="00EB459A">
        <w:rPr>
          <w:rFonts w:eastAsia="Times New Roman" w:cstheme="minorHAnsi"/>
          <w:color w:val="000000"/>
        </w:rPr>
        <w:t>3.1.</w:t>
      </w:r>
      <w:r w:rsidR="006A50DC" w:rsidRPr="00EB459A">
        <w:rPr>
          <w:rFonts w:eastAsia="Times New Roman" w:cstheme="minorHAnsi"/>
          <w:color w:val="000000"/>
        </w:rPr>
        <w:t>4</w:t>
      </w:r>
      <w:r w:rsidRPr="00EB459A">
        <w:rPr>
          <w:rFonts w:eastAsia="Times New Roman" w:cstheme="minorHAnsi"/>
          <w:color w:val="000000"/>
        </w:rPr>
        <w:tab/>
      </w:r>
      <w:r w:rsidR="004640FA" w:rsidRPr="00EB459A">
        <w:rPr>
          <w:rFonts w:eastAsia="Times New Roman" w:cstheme="minorHAnsi"/>
          <w:b/>
          <w:color w:val="000000"/>
        </w:rPr>
        <w:t>P/2019/00005 – 6 Bladons Yard</w:t>
      </w:r>
    </w:p>
    <w:p w:rsidR="004640FA" w:rsidRPr="00EB459A" w:rsidRDefault="004640FA" w:rsidP="004E39FA">
      <w:pPr>
        <w:tabs>
          <w:tab w:val="left" w:pos="357"/>
        </w:tabs>
        <w:ind w:left="1077" w:hanging="357"/>
        <w:jc w:val="both"/>
        <w:rPr>
          <w:rFonts w:eastAsia="Times New Roman" w:cstheme="minorHAnsi"/>
          <w:color w:val="000000"/>
        </w:rPr>
      </w:pPr>
      <w:r w:rsidRPr="00EB459A">
        <w:rPr>
          <w:rFonts w:eastAsia="Times New Roman" w:cstheme="minorHAnsi"/>
          <w:color w:val="000000"/>
        </w:rPr>
        <w:t>Felling of 9 Leylandii trees, 1 Apple tree, 1 Lilac tree, 1 Holly tree</w:t>
      </w:r>
    </w:p>
    <w:p w:rsidR="00D103DC" w:rsidRPr="00EB459A" w:rsidRDefault="004640FA" w:rsidP="004E39FA">
      <w:pPr>
        <w:tabs>
          <w:tab w:val="left" w:pos="357"/>
        </w:tabs>
        <w:ind w:left="1077" w:hanging="357"/>
        <w:jc w:val="both"/>
        <w:rPr>
          <w:rFonts w:eastAsia="Times New Roman" w:cstheme="minorHAnsi"/>
          <w:color w:val="000000"/>
        </w:rPr>
      </w:pPr>
      <w:r w:rsidRPr="00EB459A">
        <w:rPr>
          <w:rFonts w:eastAsia="Times New Roman" w:cstheme="minorHAnsi"/>
          <w:color w:val="000000"/>
        </w:rPr>
        <w:t>No objection</w:t>
      </w:r>
    </w:p>
    <w:p w:rsidR="00D103DC" w:rsidRPr="00EB459A" w:rsidRDefault="00D103DC" w:rsidP="004E39FA">
      <w:pPr>
        <w:jc w:val="both"/>
      </w:pPr>
    </w:p>
    <w:p w:rsidR="001E0DBA" w:rsidRPr="00EB459A" w:rsidRDefault="001E0DBA" w:rsidP="00437083">
      <w:pPr>
        <w:pStyle w:val="ListParagraph"/>
        <w:numPr>
          <w:ilvl w:val="1"/>
          <w:numId w:val="3"/>
        </w:numPr>
        <w:ind w:left="720" w:hanging="720"/>
        <w:jc w:val="both"/>
        <w:rPr>
          <w:b/>
        </w:rPr>
      </w:pPr>
      <w:r w:rsidRPr="00EB459A">
        <w:rPr>
          <w:b/>
        </w:rPr>
        <w:t>Planning Decisions</w:t>
      </w:r>
    </w:p>
    <w:p w:rsidR="001E0DBA" w:rsidRPr="00EB459A" w:rsidRDefault="001E0DBA" w:rsidP="004E39FA">
      <w:pPr>
        <w:jc w:val="both"/>
      </w:pPr>
      <w:r w:rsidRPr="00EB459A">
        <w:rPr>
          <w:b/>
        </w:rPr>
        <w:tab/>
        <w:t>RESOLVED</w:t>
      </w:r>
      <w:r w:rsidRPr="00EB459A">
        <w:rPr>
          <w:b/>
        </w:rPr>
        <w:tab/>
      </w:r>
      <w:r w:rsidRPr="00EB459A">
        <w:t xml:space="preserve">That the planning decisions set out in the </w:t>
      </w:r>
      <w:r w:rsidR="0046486F" w:rsidRPr="00EB459A">
        <w:t>agenda</w:t>
      </w:r>
      <w:r w:rsidRPr="00EB459A">
        <w:t xml:space="preserve"> be noted.</w:t>
      </w:r>
    </w:p>
    <w:p w:rsidR="009F0278" w:rsidRPr="00EB459A" w:rsidRDefault="009F0278" w:rsidP="004E39FA">
      <w:pPr>
        <w:jc w:val="both"/>
      </w:pPr>
    </w:p>
    <w:p w:rsidR="00E97ED7" w:rsidRPr="00EB459A" w:rsidRDefault="00E97ED7" w:rsidP="00437083">
      <w:pPr>
        <w:pStyle w:val="ListParagraph"/>
        <w:numPr>
          <w:ilvl w:val="1"/>
          <w:numId w:val="8"/>
        </w:numPr>
        <w:jc w:val="both"/>
        <w:rPr>
          <w:b/>
        </w:rPr>
      </w:pPr>
      <w:r w:rsidRPr="00EB459A">
        <w:rPr>
          <w:b/>
        </w:rPr>
        <w:t>COUNCILLOR RESIGNATION</w:t>
      </w:r>
    </w:p>
    <w:p w:rsidR="00E97ED7" w:rsidRPr="00EB459A" w:rsidRDefault="00E97ED7" w:rsidP="004E39FA">
      <w:pPr>
        <w:pStyle w:val="ListParagraph"/>
        <w:jc w:val="both"/>
      </w:pPr>
      <w:r w:rsidRPr="00EB459A">
        <w:t xml:space="preserve">Members were advised that Councillor Macpherson had stood down with effect </w:t>
      </w:r>
      <w:r w:rsidR="004E48C0" w:rsidRPr="00EB459A">
        <w:t>from</w:t>
      </w:r>
      <w:r w:rsidRPr="00EB459A">
        <w:t xml:space="preserve"> 02 January 2019 due to work commitments.</w:t>
      </w:r>
      <w:r w:rsidR="004E48C0" w:rsidRPr="00EB459A">
        <w:t xml:space="preserve"> </w:t>
      </w:r>
      <w:r w:rsidRPr="00EB459A">
        <w:t>Councillor Wyatt confirmed that a letter of thanks had been sent to Mrs Macpherson.</w:t>
      </w:r>
    </w:p>
    <w:p w:rsidR="004E48C0" w:rsidRPr="00EB459A" w:rsidRDefault="004E48C0" w:rsidP="004E39FA">
      <w:pPr>
        <w:pStyle w:val="ListParagraph"/>
        <w:jc w:val="both"/>
      </w:pPr>
    </w:p>
    <w:p w:rsidR="004E48C0" w:rsidRPr="00EB459A" w:rsidRDefault="004E48C0" w:rsidP="004E39FA">
      <w:pPr>
        <w:pStyle w:val="ListParagraph"/>
        <w:jc w:val="both"/>
      </w:pPr>
      <w:r w:rsidRPr="00EB459A">
        <w:rPr>
          <w:b/>
        </w:rPr>
        <w:t>RESOLVED</w:t>
      </w:r>
      <w:r w:rsidRPr="00EB459A">
        <w:rPr>
          <w:b/>
        </w:rPr>
        <w:tab/>
      </w:r>
      <w:r w:rsidRPr="00EB459A">
        <w:t>That the resignation be noted.</w:t>
      </w:r>
    </w:p>
    <w:p w:rsidR="00E97ED7" w:rsidRPr="00EB459A" w:rsidRDefault="00E97ED7" w:rsidP="004E39FA">
      <w:pPr>
        <w:jc w:val="both"/>
        <w:rPr>
          <w:b/>
        </w:rPr>
      </w:pPr>
    </w:p>
    <w:p w:rsidR="00D92499" w:rsidRPr="00EB459A" w:rsidRDefault="00D92499" w:rsidP="00437083">
      <w:pPr>
        <w:pStyle w:val="ListParagraph"/>
        <w:numPr>
          <w:ilvl w:val="1"/>
          <w:numId w:val="8"/>
        </w:numPr>
        <w:jc w:val="both"/>
        <w:rPr>
          <w:b/>
        </w:rPr>
      </w:pPr>
      <w:r w:rsidRPr="00EB459A">
        <w:rPr>
          <w:b/>
        </w:rPr>
        <w:t>MINUTES</w:t>
      </w:r>
    </w:p>
    <w:p w:rsidR="00D92499" w:rsidRPr="00EB459A" w:rsidRDefault="00D92499" w:rsidP="004E39FA">
      <w:pPr>
        <w:pStyle w:val="ListParagraph"/>
        <w:jc w:val="both"/>
      </w:pPr>
      <w:r w:rsidRPr="00EB459A">
        <w:rPr>
          <w:b/>
        </w:rPr>
        <w:t>RESOLVED</w:t>
      </w:r>
      <w:r w:rsidRPr="00EB459A">
        <w:rPr>
          <w:b/>
        </w:rPr>
        <w:tab/>
      </w:r>
      <w:r w:rsidRPr="00EB459A">
        <w:t xml:space="preserve">That the Minutes of the Rolleston Parish Council meeting held on </w:t>
      </w:r>
      <w:r w:rsidR="006A50DC" w:rsidRPr="00EB459A">
        <w:t>10 December</w:t>
      </w:r>
      <w:r w:rsidRPr="00EB459A">
        <w:t xml:space="preserve"> 2018 be approved and signed as a true record.</w:t>
      </w:r>
    </w:p>
    <w:p w:rsidR="00D92499" w:rsidRPr="00EB459A" w:rsidRDefault="00D92499" w:rsidP="004E39FA">
      <w:pPr>
        <w:jc w:val="both"/>
      </w:pPr>
    </w:p>
    <w:p w:rsidR="00D92499" w:rsidRPr="00EB459A" w:rsidRDefault="00D92499" w:rsidP="00437083">
      <w:pPr>
        <w:pStyle w:val="ListParagraph"/>
        <w:numPr>
          <w:ilvl w:val="1"/>
          <w:numId w:val="8"/>
        </w:numPr>
        <w:jc w:val="both"/>
        <w:rPr>
          <w:b/>
        </w:rPr>
      </w:pPr>
      <w:r w:rsidRPr="00EB459A">
        <w:rPr>
          <w:b/>
        </w:rPr>
        <w:t>MATTERS ARISING</w:t>
      </w:r>
    </w:p>
    <w:p w:rsidR="00127CE0" w:rsidRPr="00EB459A" w:rsidRDefault="00127CE0" w:rsidP="004E39FA">
      <w:pPr>
        <w:pStyle w:val="ListParagraph"/>
        <w:ind w:left="1077" w:hanging="357"/>
        <w:jc w:val="both"/>
        <w:rPr>
          <w:b/>
        </w:rPr>
      </w:pPr>
      <w:r w:rsidRPr="00EB459A">
        <w:rPr>
          <w:b/>
        </w:rPr>
        <w:t>12 November 2018 Minutes</w:t>
      </w:r>
    </w:p>
    <w:p w:rsidR="00BD7A7A" w:rsidRPr="00EB459A" w:rsidRDefault="00C77EB6" w:rsidP="004E39FA">
      <w:pPr>
        <w:pStyle w:val="ListParagraph"/>
        <w:ind w:left="1077" w:hanging="357"/>
        <w:jc w:val="both"/>
      </w:pPr>
      <w:r w:rsidRPr="00EB459A">
        <w:t>Page 7</w:t>
      </w:r>
    </w:p>
    <w:p w:rsidR="00667BBC" w:rsidRPr="00EB459A" w:rsidRDefault="00C77EB6" w:rsidP="004E39FA">
      <w:pPr>
        <w:pStyle w:val="ListParagraph"/>
        <w:jc w:val="both"/>
      </w:pPr>
      <w:r w:rsidRPr="00EB459A">
        <w:t xml:space="preserve">Councillor Robson reported that </w:t>
      </w:r>
      <w:r w:rsidR="00667BBC" w:rsidRPr="00EB459A">
        <w:t xml:space="preserve">he has received confirmation that it is not </w:t>
      </w:r>
      <w:r w:rsidRPr="00EB459A">
        <w:t>Himalayan Balsam</w:t>
      </w:r>
      <w:r w:rsidR="00667BBC" w:rsidRPr="00EB459A">
        <w:t xml:space="preserve"> growing</w:t>
      </w:r>
      <w:r w:rsidRPr="00EB459A">
        <w:t xml:space="preserve"> in the Brook </w:t>
      </w:r>
      <w:r w:rsidR="00667BBC" w:rsidRPr="00EB459A">
        <w:t xml:space="preserve">and it is hoped that the plant will be </w:t>
      </w:r>
      <w:r w:rsidRPr="00EB459A">
        <w:t>identified</w:t>
      </w:r>
      <w:r w:rsidR="00667BBC" w:rsidRPr="00EB459A">
        <w:t xml:space="preserve"> in the near future.</w:t>
      </w:r>
    </w:p>
    <w:p w:rsidR="00667BBC" w:rsidRPr="00EB459A" w:rsidRDefault="00667BBC" w:rsidP="004E39FA">
      <w:pPr>
        <w:pStyle w:val="ListParagraph"/>
        <w:ind w:left="1077" w:hanging="357"/>
        <w:jc w:val="both"/>
      </w:pPr>
    </w:p>
    <w:p w:rsidR="00945823" w:rsidRPr="00EB459A" w:rsidRDefault="00945823" w:rsidP="004E39FA">
      <w:pPr>
        <w:pStyle w:val="ListParagraph"/>
        <w:ind w:left="1077" w:hanging="357"/>
        <w:jc w:val="both"/>
      </w:pPr>
      <w:r w:rsidRPr="00EB459A">
        <w:t>6.5</w:t>
      </w:r>
      <w:r w:rsidRPr="00EB459A">
        <w:tab/>
      </w:r>
      <w:r w:rsidR="006A50DC" w:rsidRPr="00EB459A">
        <w:t>Councillor B Toon reported that the salt bin at Twentylands had not been filled – County Councillor White said he would follow this up.</w:t>
      </w:r>
    </w:p>
    <w:p w:rsidR="00565AE4" w:rsidRPr="00EB459A" w:rsidRDefault="00565AE4" w:rsidP="004E39FA">
      <w:pPr>
        <w:pStyle w:val="ListParagraph"/>
        <w:ind w:left="1077" w:hanging="357"/>
        <w:jc w:val="both"/>
      </w:pPr>
    </w:p>
    <w:p w:rsidR="00127CE0" w:rsidRPr="00EB459A" w:rsidRDefault="000666B1" w:rsidP="00437083">
      <w:pPr>
        <w:pStyle w:val="ListParagraph"/>
        <w:numPr>
          <w:ilvl w:val="0"/>
          <w:numId w:val="10"/>
        </w:numPr>
        <w:ind w:left="1077" w:hanging="357"/>
        <w:jc w:val="both"/>
      </w:pPr>
      <w:r w:rsidRPr="00EB459A">
        <w:t>Map to be reinstalled on The Spread Eagle’s external wall – the</w:t>
      </w:r>
      <w:r w:rsidRPr="00EB459A">
        <w:rPr>
          <w:b/>
        </w:rPr>
        <w:t xml:space="preserve"> </w:t>
      </w:r>
      <w:r w:rsidRPr="00EB459A">
        <w:t>Chair</w:t>
      </w:r>
      <w:r w:rsidRPr="00EB459A">
        <w:rPr>
          <w:b/>
        </w:rPr>
        <w:t xml:space="preserve"> </w:t>
      </w:r>
      <w:r w:rsidR="00127CE0" w:rsidRPr="00EB459A">
        <w:t xml:space="preserve">had spoken to the Landlord who had asked that a letter be sent to their Estates Department explaining the need for the map to be installed. </w:t>
      </w:r>
    </w:p>
    <w:p w:rsidR="00127CE0" w:rsidRPr="00EB459A" w:rsidRDefault="00127CE0" w:rsidP="004E39FA">
      <w:pPr>
        <w:pStyle w:val="ListParagraph"/>
        <w:ind w:left="1077"/>
        <w:jc w:val="both"/>
      </w:pPr>
      <w:r w:rsidRPr="00EB459A">
        <w:rPr>
          <w:b/>
        </w:rPr>
        <w:t>AGREED</w:t>
      </w:r>
      <w:r w:rsidRPr="00EB459A">
        <w:rPr>
          <w:b/>
        </w:rPr>
        <w:tab/>
      </w:r>
      <w:r w:rsidRPr="00EB459A">
        <w:t xml:space="preserve">That the </w:t>
      </w:r>
      <w:r w:rsidRPr="00EB459A">
        <w:rPr>
          <w:b/>
        </w:rPr>
        <w:t xml:space="preserve">Clerk </w:t>
      </w:r>
      <w:r w:rsidRPr="00EB459A">
        <w:t>write to the pub’s Estates Department as outlined above.</w:t>
      </w:r>
    </w:p>
    <w:p w:rsidR="00127CE0" w:rsidRPr="00EB459A" w:rsidRDefault="00127CE0" w:rsidP="004E39FA">
      <w:pPr>
        <w:jc w:val="both"/>
      </w:pPr>
    </w:p>
    <w:p w:rsidR="000666B1" w:rsidRPr="00EB459A" w:rsidRDefault="00127CE0" w:rsidP="00437083">
      <w:pPr>
        <w:pStyle w:val="ListParagraph"/>
        <w:numPr>
          <w:ilvl w:val="0"/>
          <w:numId w:val="17"/>
        </w:numPr>
        <w:ind w:left="1077" w:hanging="357"/>
        <w:jc w:val="both"/>
      </w:pPr>
      <w:r w:rsidRPr="00EB459A">
        <w:lastRenderedPageBreak/>
        <w:t>Ban</w:t>
      </w:r>
      <w:r w:rsidR="000666B1" w:rsidRPr="00EB459A">
        <w:t>ners – the</w:t>
      </w:r>
      <w:r w:rsidR="000666B1" w:rsidRPr="00EB459A">
        <w:rPr>
          <w:b/>
        </w:rPr>
        <w:t xml:space="preserve"> </w:t>
      </w:r>
      <w:r w:rsidRPr="00EB459A">
        <w:t>Chair tabled the draft text for the banners which were approved.</w:t>
      </w:r>
    </w:p>
    <w:p w:rsidR="00127CE0" w:rsidRPr="00EB459A" w:rsidRDefault="00127CE0" w:rsidP="004E39FA">
      <w:pPr>
        <w:ind w:left="720"/>
        <w:jc w:val="both"/>
      </w:pPr>
    </w:p>
    <w:p w:rsidR="00127CE0" w:rsidRPr="00EB459A" w:rsidRDefault="00127CE0" w:rsidP="00437083">
      <w:pPr>
        <w:pStyle w:val="ListParagraph"/>
        <w:numPr>
          <w:ilvl w:val="0"/>
          <w:numId w:val="18"/>
        </w:numPr>
        <w:jc w:val="both"/>
        <w:rPr>
          <w:b/>
        </w:rPr>
      </w:pPr>
      <w:r w:rsidRPr="00EB459A">
        <w:rPr>
          <w:b/>
        </w:rPr>
        <w:t>December 2018 Minutes</w:t>
      </w:r>
    </w:p>
    <w:p w:rsidR="00127CE0" w:rsidRPr="00EB459A" w:rsidRDefault="00127CE0" w:rsidP="004E39FA">
      <w:pPr>
        <w:ind w:left="1080" w:hanging="360"/>
        <w:jc w:val="both"/>
      </w:pPr>
      <w:r w:rsidRPr="00EB459A">
        <w:t>8.1</w:t>
      </w:r>
      <w:r w:rsidRPr="00EB459A">
        <w:tab/>
        <w:t xml:space="preserve">It was reported that the spinner had been installed at Elizabeth Avenue. The </w:t>
      </w:r>
      <w:r w:rsidRPr="00EB459A">
        <w:rPr>
          <w:b/>
        </w:rPr>
        <w:t>Chair</w:t>
      </w:r>
      <w:r w:rsidRPr="00EB459A">
        <w:t xml:space="preserve"> agreed to speak to the contractor for the plaque to be mounted.</w:t>
      </w:r>
    </w:p>
    <w:p w:rsidR="00127CE0" w:rsidRPr="00EB459A" w:rsidRDefault="00127CE0" w:rsidP="004E39FA">
      <w:pPr>
        <w:ind w:left="1080" w:hanging="360"/>
        <w:jc w:val="both"/>
      </w:pPr>
    </w:p>
    <w:p w:rsidR="00127CE0" w:rsidRPr="00EB459A" w:rsidRDefault="00127CE0" w:rsidP="004E39FA">
      <w:pPr>
        <w:ind w:left="1080" w:hanging="360"/>
        <w:jc w:val="both"/>
      </w:pPr>
      <w:r w:rsidRPr="00EB459A">
        <w:t>8.3</w:t>
      </w:r>
      <w:r w:rsidRPr="00EB459A">
        <w:tab/>
        <w:t xml:space="preserve">The </w:t>
      </w:r>
      <w:r w:rsidRPr="00EB459A">
        <w:rPr>
          <w:b/>
        </w:rPr>
        <w:t>Clerk</w:t>
      </w:r>
      <w:r w:rsidRPr="00EB459A">
        <w:t xml:space="preserve"> was requested to add a late addition to the Rollestonian Newsletter insert informing residents that there was a supply of sandbags and cable ties available for distribution and that they should email the Clerk so that delivery could be arranged.</w:t>
      </w:r>
    </w:p>
    <w:p w:rsidR="00127CE0" w:rsidRPr="00EB459A" w:rsidRDefault="00127CE0" w:rsidP="004E39FA">
      <w:pPr>
        <w:ind w:left="1080" w:hanging="360"/>
        <w:jc w:val="both"/>
      </w:pPr>
    </w:p>
    <w:p w:rsidR="00127CE0" w:rsidRPr="00EB459A" w:rsidRDefault="00127CE0" w:rsidP="004E39FA">
      <w:pPr>
        <w:ind w:left="1080" w:hanging="360"/>
        <w:jc w:val="both"/>
      </w:pPr>
      <w:r w:rsidRPr="00EB459A">
        <w:t>16.</w:t>
      </w:r>
      <w:r w:rsidRPr="00EB459A">
        <w:tab/>
        <w:t xml:space="preserve">It was agreed that </w:t>
      </w:r>
      <w:r w:rsidR="00EF6C82" w:rsidRPr="00EB459A">
        <w:t xml:space="preserve">available Councillors and the Clerk would meet on 16 February 2019 to sort </w:t>
      </w:r>
      <w:r w:rsidR="000838F1">
        <w:t xml:space="preserve">through </w:t>
      </w:r>
      <w:r w:rsidR="00EF6C82" w:rsidRPr="00EB459A">
        <w:t>the council</w:t>
      </w:r>
      <w:r w:rsidR="0010076A" w:rsidRPr="00EB459A">
        <w:t>’</w:t>
      </w:r>
      <w:r w:rsidR="00EF6C82" w:rsidRPr="00EB459A">
        <w:t xml:space="preserve">s </w:t>
      </w:r>
      <w:r w:rsidR="000838F1">
        <w:t xml:space="preserve">archived </w:t>
      </w:r>
      <w:r w:rsidR="00EF6C82" w:rsidRPr="00EB459A">
        <w:t>documentation.</w:t>
      </w:r>
    </w:p>
    <w:p w:rsidR="00BD7A7A" w:rsidRPr="00EB459A" w:rsidRDefault="00BD7A7A" w:rsidP="004E39FA">
      <w:pPr>
        <w:ind w:left="1080" w:hanging="360"/>
        <w:jc w:val="both"/>
      </w:pPr>
    </w:p>
    <w:p w:rsidR="001E0DBA" w:rsidRPr="00EB459A" w:rsidRDefault="001E0DBA" w:rsidP="004E39FA">
      <w:pPr>
        <w:pStyle w:val="ListParagraph"/>
        <w:numPr>
          <w:ilvl w:val="1"/>
          <w:numId w:val="2"/>
        </w:numPr>
        <w:jc w:val="both"/>
        <w:rPr>
          <w:b/>
        </w:rPr>
      </w:pPr>
      <w:r w:rsidRPr="00EB459A">
        <w:rPr>
          <w:b/>
        </w:rPr>
        <w:t>COUNTY COUNCILLOR’S REPORT</w:t>
      </w:r>
    </w:p>
    <w:p w:rsidR="00C13D55" w:rsidRPr="00EB459A" w:rsidRDefault="00C13D55" w:rsidP="004E39FA">
      <w:pPr>
        <w:pStyle w:val="ListParagraph"/>
        <w:jc w:val="both"/>
      </w:pPr>
      <w:r w:rsidRPr="00EB459A">
        <w:t>Councillor White reported th</w:t>
      </w:r>
      <w:r w:rsidR="00945823" w:rsidRPr="00EB459A">
        <w:t>at</w:t>
      </w:r>
      <w:r w:rsidR="00655558" w:rsidRPr="00EB459A">
        <w:t>:</w:t>
      </w:r>
    </w:p>
    <w:p w:rsidR="0046310E" w:rsidRPr="00EB459A" w:rsidRDefault="00C13D55" w:rsidP="00437083">
      <w:pPr>
        <w:pStyle w:val="ListParagraph"/>
        <w:numPr>
          <w:ilvl w:val="0"/>
          <w:numId w:val="4"/>
        </w:numPr>
        <w:jc w:val="both"/>
      </w:pPr>
      <w:r w:rsidRPr="00EB459A">
        <w:t xml:space="preserve">The results of the Government Spending Round </w:t>
      </w:r>
      <w:r w:rsidR="0046310E" w:rsidRPr="00EB459A">
        <w:t xml:space="preserve">had </w:t>
      </w:r>
      <w:r w:rsidR="00EF6C82" w:rsidRPr="00EB459A">
        <w:t>not seen any additional long-term money being allocated but funds for specific short-term projects had been awarded and the County had been accepted for the business rates pilot.</w:t>
      </w:r>
    </w:p>
    <w:p w:rsidR="0046310E" w:rsidRPr="00EB459A" w:rsidRDefault="00EF6C82" w:rsidP="00437083">
      <w:pPr>
        <w:pStyle w:val="ListParagraph"/>
        <w:numPr>
          <w:ilvl w:val="0"/>
          <w:numId w:val="4"/>
        </w:numPr>
        <w:jc w:val="both"/>
      </w:pPr>
      <w:r w:rsidRPr="00EB459A">
        <w:t xml:space="preserve">He asked that the council consider its priorities for highways works </w:t>
      </w:r>
      <w:r w:rsidR="00667BBC" w:rsidRPr="00EB459A">
        <w:t>in</w:t>
      </w:r>
      <w:r w:rsidRPr="00EB459A">
        <w:t xml:space="preserve"> the village and that these be notified to him.</w:t>
      </w:r>
    </w:p>
    <w:p w:rsidR="00EF6C82" w:rsidRPr="00EB459A" w:rsidRDefault="00EF6C82" w:rsidP="00437083">
      <w:pPr>
        <w:pStyle w:val="ListParagraph"/>
        <w:numPr>
          <w:ilvl w:val="0"/>
          <w:numId w:val="4"/>
        </w:numPr>
        <w:jc w:val="both"/>
      </w:pPr>
      <w:r w:rsidRPr="00EB459A">
        <w:t>In response to a query regarding leaf clearance on roads and pavements, Councillor White said he would check if the gully works might be a way forward to get this done.</w:t>
      </w:r>
    </w:p>
    <w:p w:rsidR="00667BBC" w:rsidRPr="00EB459A" w:rsidRDefault="00667BBC" w:rsidP="00437083">
      <w:pPr>
        <w:pStyle w:val="ListParagraph"/>
        <w:numPr>
          <w:ilvl w:val="0"/>
          <w:numId w:val="4"/>
        </w:numPr>
        <w:jc w:val="both"/>
      </w:pPr>
      <w:r w:rsidRPr="00EB459A">
        <w:t xml:space="preserve">The Amber Wood </w:t>
      </w:r>
      <w:r w:rsidR="008F36EF" w:rsidRPr="00EB459A">
        <w:t>Care Home</w:t>
      </w:r>
      <w:r w:rsidRPr="00EB459A">
        <w:t xml:space="preserve"> was now open and provides 45 rooms for Burton residents.</w:t>
      </w:r>
    </w:p>
    <w:p w:rsidR="00667BBC" w:rsidRPr="00EB459A" w:rsidRDefault="00667BBC" w:rsidP="004E39FA">
      <w:pPr>
        <w:pStyle w:val="ListParagraph"/>
      </w:pPr>
    </w:p>
    <w:p w:rsidR="005950DF" w:rsidRPr="00EB459A" w:rsidRDefault="005950DF" w:rsidP="00437083">
      <w:pPr>
        <w:pStyle w:val="ListParagraph"/>
        <w:numPr>
          <w:ilvl w:val="0"/>
          <w:numId w:val="5"/>
        </w:numPr>
        <w:jc w:val="both"/>
        <w:rPr>
          <w:b/>
        </w:rPr>
      </w:pPr>
      <w:r w:rsidRPr="00EB459A">
        <w:rPr>
          <w:b/>
        </w:rPr>
        <w:t>BOROUGH COUNCILLOR’S REPORT</w:t>
      </w:r>
    </w:p>
    <w:p w:rsidR="005950DF" w:rsidRPr="00EB459A" w:rsidRDefault="0046310E" w:rsidP="004E39FA">
      <w:pPr>
        <w:ind w:left="360"/>
        <w:jc w:val="both"/>
      </w:pPr>
      <w:r w:rsidRPr="00EB459A">
        <w:t xml:space="preserve">Councillor B Toon </w:t>
      </w:r>
      <w:r w:rsidR="008F36EF" w:rsidRPr="00EB459A">
        <w:t xml:space="preserve">reported that she had been unable to attend </w:t>
      </w:r>
      <w:r w:rsidRPr="00EB459A">
        <w:t>meeting</w:t>
      </w:r>
      <w:r w:rsidR="008F36EF" w:rsidRPr="00EB459A">
        <w:t>s</w:t>
      </w:r>
      <w:r w:rsidRPr="00EB459A">
        <w:t xml:space="preserve"> due to illness.</w:t>
      </w:r>
    </w:p>
    <w:p w:rsidR="005950DF" w:rsidRPr="00EB459A" w:rsidRDefault="005950DF" w:rsidP="004E39FA">
      <w:pPr>
        <w:jc w:val="both"/>
      </w:pPr>
    </w:p>
    <w:p w:rsidR="005950DF" w:rsidRPr="00EB459A" w:rsidRDefault="005950DF" w:rsidP="00437083">
      <w:pPr>
        <w:pStyle w:val="ListParagraph"/>
        <w:numPr>
          <w:ilvl w:val="0"/>
          <w:numId w:val="11"/>
        </w:numPr>
        <w:jc w:val="both"/>
        <w:rPr>
          <w:b/>
        </w:rPr>
      </w:pPr>
      <w:r w:rsidRPr="00EB459A">
        <w:rPr>
          <w:b/>
        </w:rPr>
        <w:t>PARISH COUNCILLORS’ REPORTS</w:t>
      </w:r>
    </w:p>
    <w:p w:rsidR="000E7CF3" w:rsidRPr="00EB459A" w:rsidRDefault="00E97ED7" w:rsidP="004E39FA">
      <w:pPr>
        <w:ind w:left="720" w:hanging="720"/>
        <w:jc w:val="both"/>
      </w:pPr>
      <w:r w:rsidRPr="00EB459A">
        <w:t>9</w:t>
      </w:r>
      <w:r w:rsidR="005950DF" w:rsidRPr="00EB459A">
        <w:t>.1</w:t>
      </w:r>
      <w:r w:rsidR="005950DF" w:rsidRPr="00EB459A">
        <w:rPr>
          <w:b/>
        </w:rPr>
        <w:tab/>
      </w:r>
      <w:r w:rsidR="00C263C7" w:rsidRPr="00EB459A">
        <w:t>Jacob Fowkes</w:t>
      </w:r>
      <w:r w:rsidR="000E7CF3" w:rsidRPr="00EB459A">
        <w:t>:</w:t>
      </w:r>
    </w:p>
    <w:p w:rsidR="00655558" w:rsidRPr="00EB459A" w:rsidRDefault="00C263C7" w:rsidP="00437083">
      <w:pPr>
        <w:pStyle w:val="ListParagraph"/>
        <w:numPr>
          <w:ilvl w:val="0"/>
          <w:numId w:val="7"/>
        </w:numPr>
        <w:jc w:val="both"/>
      </w:pPr>
      <w:r w:rsidRPr="00EB459A">
        <w:t>Would be helpful if information could be compiled indicating which local authority is responsible what? Councillor Wyatt confirmed that the Clerk had produced a “responsibilities” leaflet which would be uploaded to the website, Facebook, displayed on noticeboards and included in the next edition of the Rollestonian.</w:t>
      </w:r>
    </w:p>
    <w:p w:rsidR="005950DF" w:rsidRPr="00EB459A" w:rsidRDefault="00C263C7" w:rsidP="00437083">
      <w:pPr>
        <w:pStyle w:val="ListParagraph"/>
        <w:numPr>
          <w:ilvl w:val="0"/>
          <w:numId w:val="7"/>
        </w:numPr>
        <w:jc w:val="both"/>
      </w:pPr>
      <w:r w:rsidRPr="00EB459A">
        <w:t>Had any Youth Rep applications been received? The Clerk confirmed that none had been received.</w:t>
      </w:r>
    </w:p>
    <w:p w:rsidR="00B52D4E" w:rsidRPr="00EB459A" w:rsidRDefault="0046310E" w:rsidP="00437083">
      <w:pPr>
        <w:pStyle w:val="ListParagraph"/>
        <w:numPr>
          <w:ilvl w:val="0"/>
          <w:numId w:val="7"/>
        </w:numPr>
        <w:jc w:val="both"/>
      </w:pPr>
      <w:r w:rsidRPr="00EB459A">
        <w:t>T</w:t>
      </w:r>
      <w:r w:rsidR="00C263C7" w:rsidRPr="00EB459A">
        <w:t>he tractor should be progressed soon. Jacob was asked to confirm arrangements to the Clerk who could relay that information to the contractor who was storing the tractor at his yard.</w:t>
      </w:r>
    </w:p>
    <w:p w:rsidR="003A5A8A" w:rsidRPr="00EB459A" w:rsidRDefault="003A5A8A" w:rsidP="004E39FA">
      <w:pPr>
        <w:ind w:left="720" w:hanging="720"/>
        <w:jc w:val="both"/>
      </w:pPr>
    </w:p>
    <w:p w:rsidR="003A5A8A" w:rsidRPr="00EB459A" w:rsidRDefault="00E97ED7" w:rsidP="004E39FA">
      <w:pPr>
        <w:ind w:left="720" w:hanging="720"/>
        <w:jc w:val="both"/>
      </w:pPr>
      <w:r w:rsidRPr="00EB459A">
        <w:t>9</w:t>
      </w:r>
      <w:r w:rsidR="003A5A8A" w:rsidRPr="00EB459A">
        <w:t>.2</w:t>
      </w:r>
      <w:r w:rsidR="003A5A8A" w:rsidRPr="00EB459A">
        <w:rPr>
          <w:b/>
        </w:rPr>
        <w:tab/>
      </w:r>
      <w:r w:rsidR="003A5A8A" w:rsidRPr="00EB459A">
        <w:t>Councillor E McManus:</w:t>
      </w:r>
    </w:p>
    <w:p w:rsidR="000E7CF3" w:rsidRPr="00EB459A" w:rsidRDefault="00C263C7" w:rsidP="00437083">
      <w:pPr>
        <w:pStyle w:val="ListParagraph"/>
        <w:numPr>
          <w:ilvl w:val="0"/>
          <w:numId w:val="6"/>
        </w:numPr>
        <w:jc w:val="both"/>
      </w:pPr>
      <w:r w:rsidRPr="00EB459A">
        <w:t xml:space="preserve">RoDSEC had asked if alcohol was permitted on The Croft for the Peace Weekend. It was confirmed that The Croft is covered by a Byelaw and </w:t>
      </w:r>
      <w:r w:rsidR="002040FD" w:rsidRPr="00EB459A">
        <w:t>Councillor E McManus was asked to check this before responding to RoDSEC.</w:t>
      </w:r>
    </w:p>
    <w:p w:rsidR="000E7CF3" w:rsidRPr="00EB459A" w:rsidRDefault="000E7CF3" w:rsidP="004E39FA">
      <w:pPr>
        <w:pStyle w:val="ListParagraph"/>
      </w:pPr>
    </w:p>
    <w:p w:rsidR="00B52D4E" w:rsidRPr="00EB459A" w:rsidRDefault="00E97ED7" w:rsidP="004E39FA">
      <w:pPr>
        <w:ind w:left="720" w:hanging="720"/>
        <w:jc w:val="both"/>
      </w:pPr>
      <w:r w:rsidRPr="00EB459A">
        <w:t>9</w:t>
      </w:r>
      <w:r w:rsidR="005E1229" w:rsidRPr="00EB459A">
        <w:t>.3</w:t>
      </w:r>
      <w:r w:rsidR="005E1229" w:rsidRPr="00EB459A">
        <w:rPr>
          <w:b/>
        </w:rPr>
        <w:tab/>
      </w:r>
      <w:r w:rsidR="002040FD" w:rsidRPr="00EB459A">
        <w:t xml:space="preserve">Councillor Wyatt reported that he had met with the contractor in December when it was noted that some branches were broken on Tafflands. Whilst this task is not currently in the contract, the contractor agreed to remove these free of charge. </w:t>
      </w:r>
    </w:p>
    <w:p w:rsidR="000E7CF3" w:rsidRPr="00EB459A" w:rsidRDefault="000E7CF3" w:rsidP="004E39FA">
      <w:pPr>
        <w:pStyle w:val="ListParagraph"/>
      </w:pPr>
    </w:p>
    <w:p w:rsidR="002040FD" w:rsidRPr="00EB459A" w:rsidRDefault="00E97ED7" w:rsidP="004E39FA">
      <w:pPr>
        <w:ind w:left="720" w:hanging="720"/>
        <w:jc w:val="both"/>
      </w:pPr>
      <w:r w:rsidRPr="00EB459A">
        <w:t>9</w:t>
      </w:r>
      <w:r w:rsidR="000E7CF3" w:rsidRPr="00EB459A">
        <w:t>.4</w:t>
      </w:r>
      <w:r w:rsidR="000E7CF3" w:rsidRPr="00EB459A">
        <w:rPr>
          <w:b/>
        </w:rPr>
        <w:tab/>
      </w:r>
      <w:r w:rsidR="002040FD" w:rsidRPr="00EB459A">
        <w:t>Councillor Robson:</w:t>
      </w:r>
    </w:p>
    <w:p w:rsidR="000E7CF3" w:rsidRPr="00EB459A" w:rsidRDefault="002040FD" w:rsidP="00437083">
      <w:pPr>
        <w:pStyle w:val="ListParagraph"/>
        <w:numPr>
          <w:ilvl w:val="0"/>
          <w:numId w:val="6"/>
        </w:numPr>
        <w:jc w:val="both"/>
      </w:pPr>
      <w:r w:rsidRPr="00EB459A">
        <w:t xml:space="preserve">RoDSEC were organising the Peace Festival on The Croft which will take place on 29 June. RoDSEC were going to contact local </w:t>
      </w:r>
      <w:r w:rsidR="00E97ED7" w:rsidRPr="00EB459A">
        <w:t>group</w:t>
      </w:r>
      <w:r w:rsidRPr="00EB459A">
        <w:t>s inviting them to put messages on peace poles on the day.</w:t>
      </w:r>
    </w:p>
    <w:p w:rsidR="002040FD" w:rsidRDefault="002040FD" w:rsidP="00437083">
      <w:pPr>
        <w:pStyle w:val="ListParagraph"/>
        <w:numPr>
          <w:ilvl w:val="0"/>
          <w:numId w:val="6"/>
        </w:numPr>
        <w:jc w:val="both"/>
      </w:pPr>
      <w:r w:rsidRPr="00EB459A">
        <w:lastRenderedPageBreak/>
        <w:t>When was the Silent Soldier on the Spread Eagle Island to be removed</w:t>
      </w:r>
      <w:r w:rsidR="00E97ED7" w:rsidRPr="00EB459A">
        <w:t xml:space="preserve">? It was agreed that this </w:t>
      </w:r>
      <w:r w:rsidR="00EB459A">
        <w:t>wou</w:t>
      </w:r>
      <w:r w:rsidR="00E97ED7" w:rsidRPr="00EB459A">
        <w:t xml:space="preserve">ld remain in situ until 29 June (anniversary of </w:t>
      </w:r>
      <w:r w:rsidR="00EB459A">
        <w:t>signing of</w:t>
      </w:r>
      <w:r w:rsidR="00E97ED7" w:rsidRPr="00EB459A">
        <w:t xml:space="preserve"> the Treaty of Versailles).</w:t>
      </w:r>
    </w:p>
    <w:p w:rsidR="00EB459A" w:rsidRPr="00EB459A" w:rsidRDefault="00EB459A" w:rsidP="004E39FA">
      <w:pPr>
        <w:pStyle w:val="ListParagraph"/>
        <w:ind w:left="1080"/>
        <w:jc w:val="both"/>
      </w:pPr>
    </w:p>
    <w:p w:rsidR="004E48C0" w:rsidRPr="00EB459A" w:rsidRDefault="005E1229" w:rsidP="00437083">
      <w:pPr>
        <w:pStyle w:val="ListParagraph"/>
        <w:numPr>
          <w:ilvl w:val="1"/>
          <w:numId w:val="12"/>
        </w:numPr>
        <w:jc w:val="both"/>
        <w:rPr>
          <w:b/>
        </w:rPr>
      </w:pPr>
      <w:r w:rsidRPr="00EB459A">
        <w:rPr>
          <w:b/>
        </w:rPr>
        <w:t>FINANCE</w:t>
      </w:r>
    </w:p>
    <w:p w:rsidR="005E1229" w:rsidRPr="00EB459A" w:rsidRDefault="005E1229" w:rsidP="00437083">
      <w:pPr>
        <w:pStyle w:val="ListParagraph"/>
        <w:numPr>
          <w:ilvl w:val="1"/>
          <w:numId w:val="18"/>
        </w:numPr>
        <w:ind w:left="720"/>
        <w:jc w:val="both"/>
        <w:rPr>
          <w:b/>
        </w:rPr>
      </w:pPr>
      <w:r w:rsidRPr="00EB459A">
        <w:rPr>
          <w:b/>
        </w:rPr>
        <w:t>Schedule of payments</w:t>
      </w:r>
    </w:p>
    <w:p w:rsidR="00E97ED7" w:rsidRPr="00EB459A" w:rsidRDefault="00E97ED7" w:rsidP="004E39FA">
      <w:pPr>
        <w:pStyle w:val="ListParagraph"/>
        <w:ind w:left="1440"/>
        <w:jc w:val="both"/>
        <w:rPr>
          <w:b/>
        </w:rPr>
      </w:pPr>
    </w:p>
    <w:tbl>
      <w:tblPr>
        <w:tblStyle w:val="TableGrid"/>
        <w:tblW w:w="0" w:type="auto"/>
        <w:jc w:val="center"/>
        <w:tblLook w:val="04A0" w:firstRow="1" w:lastRow="0" w:firstColumn="1" w:lastColumn="0" w:noHBand="0" w:noVBand="1"/>
      </w:tblPr>
      <w:tblGrid>
        <w:gridCol w:w="1652"/>
        <w:gridCol w:w="3895"/>
        <w:gridCol w:w="1120"/>
        <w:gridCol w:w="1224"/>
        <w:gridCol w:w="1125"/>
      </w:tblGrid>
      <w:tr w:rsidR="00E97ED7" w:rsidRPr="00EB459A" w:rsidTr="005C29DC">
        <w:trPr>
          <w:jc w:val="center"/>
        </w:trPr>
        <w:tc>
          <w:tcPr>
            <w:tcW w:w="1652" w:type="dxa"/>
            <w:vAlign w:val="center"/>
          </w:tcPr>
          <w:p w:rsidR="00E97ED7" w:rsidRPr="00EB459A" w:rsidRDefault="00E97ED7" w:rsidP="004E39FA">
            <w:pPr>
              <w:pStyle w:val="ListParagraph"/>
              <w:ind w:left="0"/>
              <w:rPr>
                <w:szCs w:val="22"/>
              </w:rPr>
            </w:pPr>
            <w:r w:rsidRPr="00EB459A">
              <w:rPr>
                <w:szCs w:val="22"/>
              </w:rPr>
              <w:t>Payee</w:t>
            </w:r>
          </w:p>
        </w:tc>
        <w:tc>
          <w:tcPr>
            <w:tcW w:w="3895" w:type="dxa"/>
            <w:vAlign w:val="center"/>
          </w:tcPr>
          <w:p w:rsidR="00E97ED7" w:rsidRPr="00EB459A" w:rsidRDefault="00E97ED7" w:rsidP="004E39FA">
            <w:pPr>
              <w:pStyle w:val="ListParagraph"/>
              <w:ind w:left="0"/>
              <w:jc w:val="center"/>
              <w:rPr>
                <w:szCs w:val="22"/>
              </w:rPr>
            </w:pPr>
            <w:r w:rsidRPr="00EB459A">
              <w:rPr>
                <w:szCs w:val="22"/>
              </w:rPr>
              <w:t>Description</w:t>
            </w:r>
          </w:p>
        </w:tc>
        <w:tc>
          <w:tcPr>
            <w:tcW w:w="1120" w:type="dxa"/>
            <w:vAlign w:val="center"/>
          </w:tcPr>
          <w:p w:rsidR="00E97ED7" w:rsidRPr="00EB459A" w:rsidRDefault="00E97ED7" w:rsidP="004E39FA">
            <w:pPr>
              <w:pStyle w:val="ListParagraph"/>
              <w:ind w:left="0"/>
              <w:jc w:val="center"/>
              <w:rPr>
                <w:szCs w:val="22"/>
              </w:rPr>
            </w:pPr>
            <w:r w:rsidRPr="00EB459A">
              <w:rPr>
                <w:szCs w:val="22"/>
              </w:rPr>
              <w:t>Payment Method</w:t>
            </w:r>
          </w:p>
        </w:tc>
        <w:tc>
          <w:tcPr>
            <w:tcW w:w="1224" w:type="dxa"/>
          </w:tcPr>
          <w:p w:rsidR="00E97ED7" w:rsidRPr="00EB459A" w:rsidRDefault="00E97ED7" w:rsidP="004E39FA">
            <w:pPr>
              <w:pStyle w:val="ListParagraph"/>
              <w:ind w:left="0"/>
              <w:jc w:val="center"/>
              <w:rPr>
                <w:szCs w:val="22"/>
              </w:rPr>
            </w:pPr>
            <w:r w:rsidRPr="00EB459A">
              <w:rPr>
                <w:szCs w:val="22"/>
              </w:rPr>
              <w:t>Gross</w:t>
            </w:r>
          </w:p>
          <w:p w:rsidR="00E97ED7" w:rsidRPr="00EB459A" w:rsidRDefault="00E97ED7" w:rsidP="004E39FA">
            <w:pPr>
              <w:pStyle w:val="ListParagraph"/>
              <w:ind w:left="0"/>
              <w:jc w:val="center"/>
              <w:rPr>
                <w:szCs w:val="22"/>
              </w:rPr>
            </w:pPr>
            <w:r w:rsidRPr="00EB459A">
              <w:rPr>
                <w:szCs w:val="22"/>
              </w:rPr>
              <w:t>£</w:t>
            </w:r>
          </w:p>
        </w:tc>
        <w:tc>
          <w:tcPr>
            <w:tcW w:w="1125" w:type="dxa"/>
          </w:tcPr>
          <w:p w:rsidR="00E97ED7" w:rsidRPr="00EB459A" w:rsidRDefault="00E97ED7" w:rsidP="004E39FA">
            <w:pPr>
              <w:pStyle w:val="ListParagraph"/>
              <w:ind w:left="0"/>
              <w:jc w:val="center"/>
              <w:rPr>
                <w:szCs w:val="22"/>
              </w:rPr>
            </w:pPr>
            <w:r w:rsidRPr="00EB459A">
              <w:rPr>
                <w:szCs w:val="22"/>
              </w:rPr>
              <w:t>VAT</w:t>
            </w:r>
          </w:p>
          <w:p w:rsidR="00E97ED7" w:rsidRPr="00EB459A" w:rsidRDefault="00E97ED7" w:rsidP="004E39FA">
            <w:pPr>
              <w:pStyle w:val="ListParagraph"/>
              <w:ind w:left="0"/>
              <w:jc w:val="center"/>
              <w:rPr>
                <w:szCs w:val="22"/>
              </w:rPr>
            </w:pPr>
            <w:r w:rsidRPr="00EB459A">
              <w:rPr>
                <w:szCs w:val="22"/>
              </w:rPr>
              <w:t>£</w:t>
            </w:r>
          </w:p>
        </w:tc>
      </w:tr>
      <w:tr w:rsidR="00E97ED7" w:rsidRPr="00EB459A" w:rsidTr="005C29DC">
        <w:trPr>
          <w:jc w:val="center"/>
        </w:trPr>
        <w:tc>
          <w:tcPr>
            <w:tcW w:w="1652" w:type="dxa"/>
            <w:vAlign w:val="center"/>
          </w:tcPr>
          <w:p w:rsidR="00E97ED7" w:rsidRPr="00EB459A" w:rsidRDefault="00E97ED7" w:rsidP="004E39FA">
            <w:pPr>
              <w:pStyle w:val="ListParagraph"/>
              <w:ind w:left="0"/>
              <w:rPr>
                <w:b/>
                <w:szCs w:val="22"/>
              </w:rPr>
            </w:pPr>
            <w:r w:rsidRPr="00EB459A">
              <w:rPr>
                <w:szCs w:val="22"/>
              </w:rPr>
              <w:t>J Deacon</w:t>
            </w:r>
          </w:p>
        </w:tc>
        <w:tc>
          <w:tcPr>
            <w:tcW w:w="3895" w:type="dxa"/>
            <w:vAlign w:val="center"/>
          </w:tcPr>
          <w:p w:rsidR="00E97ED7" w:rsidRPr="00EB459A" w:rsidRDefault="00E97ED7" w:rsidP="004E39FA">
            <w:pPr>
              <w:pStyle w:val="ListParagraph"/>
              <w:ind w:left="0"/>
              <w:rPr>
                <w:b/>
                <w:szCs w:val="22"/>
              </w:rPr>
            </w:pPr>
            <w:r w:rsidRPr="00EB459A">
              <w:rPr>
                <w:szCs w:val="22"/>
              </w:rPr>
              <w:t>Environmental Officer – November 2018</w:t>
            </w:r>
          </w:p>
        </w:tc>
        <w:tc>
          <w:tcPr>
            <w:tcW w:w="1120" w:type="dxa"/>
            <w:vAlign w:val="center"/>
          </w:tcPr>
          <w:p w:rsidR="00E97ED7" w:rsidRPr="00EB459A" w:rsidRDefault="00E97ED7" w:rsidP="004E39FA">
            <w:pPr>
              <w:pStyle w:val="ListParagraph"/>
              <w:ind w:left="0"/>
              <w:jc w:val="center"/>
              <w:rPr>
                <w:b/>
                <w:szCs w:val="22"/>
              </w:rPr>
            </w:pPr>
            <w:r w:rsidRPr="00EB459A">
              <w:rPr>
                <w:szCs w:val="22"/>
              </w:rPr>
              <w:t>BACS</w:t>
            </w:r>
          </w:p>
        </w:tc>
        <w:tc>
          <w:tcPr>
            <w:tcW w:w="1224" w:type="dxa"/>
            <w:vAlign w:val="center"/>
          </w:tcPr>
          <w:p w:rsidR="00E97ED7" w:rsidRPr="00EB459A" w:rsidRDefault="00E97ED7" w:rsidP="004E39FA">
            <w:pPr>
              <w:pStyle w:val="ListParagraph"/>
              <w:ind w:left="0"/>
              <w:jc w:val="right"/>
              <w:rPr>
                <w:b/>
                <w:szCs w:val="22"/>
              </w:rPr>
            </w:pPr>
            <w:r w:rsidRPr="00EB459A">
              <w:rPr>
                <w:szCs w:val="22"/>
              </w:rPr>
              <w:t>873.01</w:t>
            </w:r>
          </w:p>
        </w:tc>
        <w:tc>
          <w:tcPr>
            <w:tcW w:w="1125" w:type="dxa"/>
            <w:vAlign w:val="center"/>
          </w:tcPr>
          <w:p w:rsidR="00E97ED7" w:rsidRPr="00EB459A" w:rsidRDefault="00E97ED7" w:rsidP="004E39FA">
            <w:pPr>
              <w:pStyle w:val="ListParagraph"/>
              <w:ind w:left="0"/>
              <w:jc w:val="right"/>
              <w:rPr>
                <w:b/>
                <w:szCs w:val="22"/>
              </w:rPr>
            </w:pPr>
            <w:r w:rsidRPr="00EB459A">
              <w:rPr>
                <w:szCs w:val="22"/>
              </w:rPr>
              <w:t>145.50</w:t>
            </w:r>
          </w:p>
        </w:tc>
      </w:tr>
      <w:tr w:rsidR="00E97ED7" w:rsidRPr="00EB459A" w:rsidTr="005C29DC">
        <w:trPr>
          <w:jc w:val="center"/>
        </w:trPr>
        <w:tc>
          <w:tcPr>
            <w:tcW w:w="1652" w:type="dxa"/>
            <w:vAlign w:val="center"/>
          </w:tcPr>
          <w:p w:rsidR="00E97ED7" w:rsidRPr="00EB459A" w:rsidRDefault="00E97ED7" w:rsidP="004E39FA">
            <w:pPr>
              <w:pStyle w:val="ListParagraph"/>
              <w:ind w:left="0"/>
              <w:rPr>
                <w:b/>
                <w:szCs w:val="22"/>
              </w:rPr>
            </w:pPr>
            <w:r w:rsidRPr="00EB459A">
              <w:rPr>
                <w:szCs w:val="22"/>
              </w:rPr>
              <w:t>P Gould</w:t>
            </w:r>
          </w:p>
        </w:tc>
        <w:tc>
          <w:tcPr>
            <w:tcW w:w="3895" w:type="dxa"/>
            <w:vAlign w:val="center"/>
          </w:tcPr>
          <w:p w:rsidR="00E97ED7" w:rsidRPr="00EB459A" w:rsidRDefault="00E97ED7" w:rsidP="004E39FA">
            <w:pPr>
              <w:pStyle w:val="ListParagraph"/>
              <w:ind w:left="0"/>
              <w:rPr>
                <w:b/>
                <w:szCs w:val="22"/>
              </w:rPr>
            </w:pPr>
            <w:r w:rsidRPr="00EB459A">
              <w:rPr>
                <w:szCs w:val="22"/>
              </w:rPr>
              <w:t>Mowing grass gateways and verges – October 2018</w:t>
            </w:r>
          </w:p>
        </w:tc>
        <w:tc>
          <w:tcPr>
            <w:tcW w:w="1120" w:type="dxa"/>
            <w:vAlign w:val="center"/>
          </w:tcPr>
          <w:p w:rsidR="00E97ED7" w:rsidRPr="00EB459A" w:rsidRDefault="00E97ED7" w:rsidP="004E39FA">
            <w:pPr>
              <w:pStyle w:val="ListParagraph"/>
              <w:ind w:left="0"/>
              <w:jc w:val="center"/>
              <w:rPr>
                <w:b/>
                <w:szCs w:val="22"/>
              </w:rPr>
            </w:pPr>
            <w:r w:rsidRPr="00EB459A">
              <w:rPr>
                <w:szCs w:val="22"/>
              </w:rPr>
              <w:t>BACS</w:t>
            </w:r>
          </w:p>
        </w:tc>
        <w:tc>
          <w:tcPr>
            <w:tcW w:w="1224" w:type="dxa"/>
            <w:vAlign w:val="center"/>
          </w:tcPr>
          <w:p w:rsidR="00E97ED7" w:rsidRPr="00EB459A" w:rsidRDefault="00E97ED7" w:rsidP="004E39FA">
            <w:pPr>
              <w:pStyle w:val="ListParagraph"/>
              <w:ind w:left="0"/>
              <w:jc w:val="right"/>
              <w:rPr>
                <w:b/>
                <w:szCs w:val="22"/>
              </w:rPr>
            </w:pPr>
            <w:r w:rsidRPr="00EB459A">
              <w:rPr>
                <w:szCs w:val="22"/>
              </w:rPr>
              <w:t>342.00</w:t>
            </w:r>
          </w:p>
        </w:tc>
        <w:tc>
          <w:tcPr>
            <w:tcW w:w="1125" w:type="dxa"/>
            <w:vAlign w:val="center"/>
          </w:tcPr>
          <w:p w:rsidR="00E97ED7" w:rsidRPr="00EB459A" w:rsidRDefault="00E97ED7" w:rsidP="004E39FA">
            <w:pPr>
              <w:pStyle w:val="ListParagraph"/>
              <w:ind w:left="0"/>
              <w:jc w:val="right"/>
              <w:rPr>
                <w:b/>
                <w:szCs w:val="22"/>
              </w:rPr>
            </w:pPr>
            <w:r w:rsidRPr="00EB459A">
              <w:rPr>
                <w:szCs w:val="22"/>
              </w:rPr>
              <w:t>0.00</w:t>
            </w:r>
          </w:p>
        </w:tc>
      </w:tr>
      <w:tr w:rsidR="00E97ED7" w:rsidRPr="00EB459A" w:rsidTr="005C29DC">
        <w:trPr>
          <w:jc w:val="center"/>
        </w:trPr>
        <w:tc>
          <w:tcPr>
            <w:tcW w:w="1652" w:type="dxa"/>
            <w:vAlign w:val="center"/>
          </w:tcPr>
          <w:p w:rsidR="00E97ED7" w:rsidRPr="00EB459A" w:rsidRDefault="00E97ED7" w:rsidP="004E39FA">
            <w:pPr>
              <w:pStyle w:val="ListParagraph"/>
              <w:ind w:left="0"/>
              <w:rPr>
                <w:b/>
                <w:szCs w:val="22"/>
              </w:rPr>
            </w:pPr>
            <w:r w:rsidRPr="00EB459A">
              <w:rPr>
                <w:szCs w:val="22"/>
              </w:rPr>
              <w:t>NBB Recycled Furniture</w:t>
            </w:r>
          </w:p>
        </w:tc>
        <w:tc>
          <w:tcPr>
            <w:tcW w:w="3895" w:type="dxa"/>
            <w:vAlign w:val="center"/>
          </w:tcPr>
          <w:p w:rsidR="00E97ED7" w:rsidRPr="00EB459A" w:rsidRDefault="00E97ED7" w:rsidP="004E39FA">
            <w:pPr>
              <w:pStyle w:val="ListParagraph"/>
              <w:ind w:left="0"/>
              <w:rPr>
                <w:b/>
                <w:szCs w:val="22"/>
              </w:rPr>
            </w:pPr>
            <w:r w:rsidRPr="00EB459A">
              <w:rPr>
                <w:szCs w:val="22"/>
              </w:rPr>
              <w:t>Raised planters</w:t>
            </w:r>
          </w:p>
        </w:tc>
        <w:tc>
          <w:tcPr>
            <w:tcW w:w="1120" w:type="dxa"/>
            <w:vAlign w:val="center"/>
          </w:tcPr>
          <w:p w:rsidR="00E97ED7" w:rsidRPr="00EB459A" w:rsidRDefault="00E97ED7" w:rsidP="004E39FA">
            <w:pPr>
              <w:pStyle w:val="ListParagraph"/>
              <w:ind w:left="0"/>
              <w:jc w:val="center"/>
              <w:rPr>
                <w:b/>
                <w:szCs w:val="22"/>
              </w:rPr>
            </w:pPr>
            <w:r w:rsidRPr="00EB459A">
              <w:rPr>
                <w:szCs w:val="22"/>
              </w:rPr>
              <w:t>BACS</w:t>
            </w:r>
          </w:p>
        </w:tc>
        <w:tc>
          <w:tcPr>
            <w:tcW w:w="1224" w:type="dxa"/>
            <w:vAlign w:val="center"/>
          </w:tcPr>
          <w:p w:rsidR="00E97ED7" w:rsidRPr="00EB459A" w:rsidRDefault="00E97ED7" w:rsidP="004E39FA">
            <w:pPr>
              <w:pStyle w:val="ListParagraph"/>
              <w:ind w:left="0"/>
              <w:jc w:val="right"/>
              <w:rPr>
                <w:b/>
                <w:szCs w:val="22"/>
              </w:rPr>
            </w:pPr>
            <w:r w:rsidRPr="00EB459A">
              <w:rPr>
                <w:szCs w:val="22"/>
              </w:rPr>
              <w:t>1,076.08</w:t>
            </w:r>
          </w:p>
        </w:tc>
        <w:tc>
          <w:tcPr>
            <w:tcW w:w="1125" w:type="dxa"/>
            <w:vAlign w:val="center"/>
          </w:tcPr>
          <w:p w:rsidR="00E97ED7" w:rsidRPr="00EB459A" w:rsidRDefault="00E97ED7" w:rsidP="004E39FA">
            <w:pPr>
              <w:pStyle w:val="ListParagraph"/>
              <w:ind w:left="0"/>
              <w:jc w:val="right"/>
              <w:rPr>
                <w:b/>
                <w:szCs w:val="22"/>
              </w:rPr>
            </w:pPr>
            <w:r w:rsidRPr="00EB459A">
              <w:rPr>
                <w:szCs w:val="22"/>
              </w:rPr>
              <w:t>179.34</w:t>
            </w:r>
          </w:p>
        </w:tc>
      </w:tr>
      <w:tr w:rsidR="00E97ED7" w:rsidRPr="00EB459A" w:rsidTr="005C29DC">
        <w:trPr>
          <w:jc w:val="center"/>
        </w:trPr>
        <w:tc>
          <w:tcPr>
            <w:tcW w:w="1652" w:type="dxa"/>
            <w:vAlign w:val="center"/>
          </w:tcPr>
          <w:p w:rsidR="00E97ED7" w:rsidRPr="00EB459A" w:rsidRDefault="00E97ED7" w:rsidP="004E39FA">
            <w:pPr>
              <w:pStyle w:val="ListParagraph"/>
              <w:ind w:left="0"/>
              <w:rPr>
                <w:b/>
                <w:szCs w:val="22"/>
              </w:rPr>
            </w:pPr>
            <w:r w:rsidRPr="00EB459A">
              <w:rPr>
                <w:szCs w:val="22"/>
              </w:rPr>
              <w:t>Urban Vision</w:t>
            </w:r>
          </w:p>
        </w:tc>
        <w:tc>
          <w:tcPr>
            <w:tcW w:w="3895" w:type="dxa"/>
            <w:vAlign w:val="center"/>
          </w:tcPr>
          <w:p w:rsidR="00E97ED7" w:rsidRPr="00EB459A" w:rsidRDefault="00E97ED7" w:rsidP="004E39FA">
            <w:pPr>
              <w:pStyle w:val="ListParagraph"/>
              <w:ind w:left="0"/>
              <w:rPr>
                <w:b/>
                <w:szCs w:val="22"/>
              </w:rPr>
            </w:pPr>
            <w:r w:rsidRPr="00EB459A">
              <w:rPr>
                <w:szCs w:val="22"/>
              </w:rPr>
              <w:t>NDP: Support Package 2</w:t>
            </w:r>
          </w:p>
          <w:p w:rsidR="00E97ED7" w:rsidRPr="00EB459A" w:rsidRDefault="00E97ED7" w:rsidP="004E39FA">
            <w:pPr>
              <w:pStyle w:val="ListParagraph"/>
              <w:ind w:left="0"/>
              <w:rPr>
                <w:b/>
                <w:szCs w:val="22"/>
              </w:rPr>
            </w:pPr>
            <w:r w:rsidRPr="00EB459A">
              <w:rPr>
                <w:szCs w:val="22"/>
              </w:rPr>
              <w:t>Regulation 14 Response and Analysis</w:t>
            </w:r>
          </w:p>
        </w:tc>
        <w:tc>
          <w:tcPr>
            <w:tcW w:w="1120" w:type="dxa"/>
            <w:vAlign w:val="center"/>
          </w:tcPr>
          <w:p w:rsidR="00E97ED7" w:rsidRPr="00EB459A" w:rsidRDefault="00E97ED7" w:rsidP="004E39FA">
            <w:pPr>
              <w:pStyle w:val="ListParagraph"/>
              <w:ind w:left="0"/>
              <w:jc w:val="center"/>
              <w:rPr>
                <w:b/>
                <w:szCs w:val="22"/>
              </w:rPr>
            </w:pPr>
            <w:r w:rsidRPr="00EB459A">
              <w:rPr>
                <w:szCs w:val="22"/>
              </w:rPr>
              <w:t>BACS</w:t>
            </w:r>
          </w:p>
        </w:tc>
        <w:tc>
          <w:tcPr>
            <w:tcW w:w="1224" w:type="dxa"/>
            <w:vAlign w:val="center"/>
          </w:tcPr>
          <w:p w:rsidR="00E97ED7" w:rsidRPr="00EB459A" w:rsidRDefault="00E97ED7" w:rsidP="004E39FA">
            <w:pPr>
              <w:pStyle w:val="ListParagraph"/>
              <w:ind w:left="0"/>
              <w:jc w:val="right"/>
              <w:rPr>
                <w:b/>
                <w:szCs w:val="22"/>
              </w:rPr>
            </w:pPr>
            <w:r w:rsidRPr="00EB459A">
              <w:rPr>
                <w:szCs w:val="22"/>
              </w:rPr>
              <w:t>2,127.90</w:t>
            </w:r>
          </w:p>
        </w:tc>
        <w:tc>
          <w:tcPr>
            <w:tcW w:w="1125" w:type="dxa"/>
            <w:vAlign w:val="center"/>
          </w:tcPr>
          <w:p w:rsidR="00E97ED7" w:rsidRPr="00EB459A" w:rsidRDefault="00E97ED7" w:rsidP="004E39FA">
            <w:pPr>
              <w:pStyle w:val="ListParagraph"/>
              <w:ind w:left="0"/>
              <w:jc w:val="right"/>
              <w:rPr>
                <w:b/>
                <w:szCs w:val="22"/>
              </w:rPr>
            </w:pPr>
            <w:r w:rsidRPr="00EB459A">
              <w:rPr>
                <w:szCs w:val="22"/>
              </w:rPr>
              <w:t>350.00</w:t>
            </w:r>
          </w:p>
        </w:tc>
      </w:tr>
      <w:tr w:rsidR="00E97ED7" w:rsidRPr="00EB459A" w:rsidTr="005C29DC">
        <w:trPr>
          <w:jc w:val="center"/>
        </w:trPr>
        <w:tc>
          <w:tcPr>
            <w:tcW w:w="1652" w:type="dxa"/>
            <w:vAlign w:val="center"/>
          </w:tcPr>
          <w:p w:rsidR="00E97ED7" w:rsidRPr="00EB459A" w:rsidRDefault="00E97ED7" w:rsidP="004E39FA">
            <w:pPr>
              <w:pStyle w:val="ListParagraph"/>
              <w:ind w:left="0"/>
              <w:rPr>
                <w:b/>
                <w:szCs w:val="22"/>
              </w:rPr>
            </w:pPr>
            <w:r w:rsidRPr="00EB459A">
              <w:rPr>
                <w:szCs w:val="22"/>
              </w:rPr>
              <w:t>Euroffice Ltd</w:t>
            </w:r>
          </w:p>
        </w:tc>
        <w:tc>
          <w:tcPr>
            <w:tcW w:w="3895" w:type="dxa"/>
            <w:vAlign w:val="center"/>
          </w:tcPr>
          <w:p w:rsidR="00E97ED7" w:rsidRPr="00EB459A" w:rsidRDefault="00E97ED7" w:rsidP="004E39FA">
            <w:pPr>
              <w:pStyle w:val="ListParagraph"/>
              <w:ind w:left="0"/>
              <w:rPr>
                <w:b/>
                <w:szCs w:val="22"/>
              </w:rPr>
            </w:pPr>
            <w:r w:rsidRPr="00EB459A">
              <w:rPr>
                <w:szCs w:val="22"/>
              </w:rPr>
              <w:t>Stationery: DL and C5 envelopes, Notebooks</w:t>
            </w:r>
          </w:p>
        </w:tc>
        <w:tc>
          <w:tcPr>
            <w:tcW w:w="1120" w:type="dxa"/>
            <w:vAlign w:val="center"/>
          </w:tcPr>
          <w:p w:rsidR="00E97ED7" w:rsidRPr="00EB459A" w:rsidRDefault="00E97ED7" w:rsidP="004E39FA">
            <w:pPr>
              <w:pStyle w:val="ListParagraph"/>
              <w:ind w:left="0"/>
              <w:jc w:val="center"/>
              <w:rPr>
                <w:b/>
                <w:szCs w:val="22"/>
              </w:rPr>
            </w:pPr>
            <w:r w:rsidRPr="00EB459A">
              <w:rPr>
                <w:szCs w:val="22"/>
              </w:rPr>
              <w:t>BACS</w:t>
            </w:r>
          </w:p>
        </w:tc>
        <w:tc>
          <w:tcPr>
            <w:tcW w:w="1224" w:type="dxa"/>
            <w:vAlign w:val="center"/>
          </w:tcPr>
          <w:p w:rsidR="00E97ED7" w:rsidRPr="00EB459A" w:rsidRDefault="00E97ED7" w:rsidP="004E39FA">
            <w:pPr>
              <w:pStyle w:val="ListParagraph"/>
              <w:ind w:left="0"/>
              <w:jc w:val="right"/>
              <w:rPr>
                <w:b/>
                <w:szCs w:val="22"/>
              </w:rPr>
            </w:pPr>
            <w:r w:rsidRPr="00EB459A">
              <w:rPr>
                <w:szCs w:val="22"/>
              </w:rPr>
              <w:t>34.89</w:t>
            </w:r>
          </w:p>
        </w:tc>
        <w:tc>
          <w:tcPr>
            <w:tcW w:w="1125" w:type="dxa"/>
            <w:vAlign w:val="center"/>
          </w:tcPr>
          <w:p w:rsidR="00E97ED7" w:rsidRPr="00EB459A" w:rsidRDefault="00E97ED7" w:rsidP="004E39FA">
            <w:pPr>
              <w:pStyle w:val="ListParagraph"/>
              <w:ind w:left="0"/>
              <w:jc w:val="right"/>
              <w:rPr>
                <w:b/>
                <w:szCs w:val="22"/>
              </w:rPr>
            </w:pPr>
            <w:r w:rsidRPr="00EB459A">
              <w:rPr>
                <w:szCs w:val="22"/>
              </w:rPr>
              <w:t>5.81</w:t>
            </w:r>
          </w:p>
        </w:tc>
      </w:tr>
      <w:tr w:rsidR="00E97ED7" w:rsidRPr="00EB459A" w:rsidTr="005C29DC">
        <w:trPr>
          <w:jc w:val="center"/>
        </w:trPr>
        <w:tc>
          <w:tcPr>
            <w:tcW w:w="1652" w:type="dxa"/>
            <w:vAlign w:val="center"/>
          </w:tcPr>
          <w:p w:rsidR="00E97ED7" w:rsidRPr="00EB459A" w:rsidRDefault="00E97ED7" w:rsidP="004E39FA">
            <w:pPr>
              <w:pStyle w:val="ListParagraph"/>
              <w:ind w:left="0"/>
              <w:rPr>
                <w:b/>
                <w:szCs w:val="22"/>
              </w:rPr>
            </w:pPr>
            <w:r w:rsidRPr="00EB459A">
              <w:rPr>
                <w:szCs w:val="22"/>
              </w:rPr>
              <w:t>ESBC</w:t>
            </w:r>
          </w:p>
        </w:tc>
        <w:tc>
          <w:tcPr>
            <w:tcW w:w="3895" w:type="dxa"/>
            <w:vAlign w:val="center"/>
          </w:tcPr>
          <w:p w:rsidR="00E97ED7" w:rsidRPr="00EB459A" w:rsidRDefault="00E97ED7" w:rsidP="004E39FA">
            <w:pPr>
              <w:pStyle w:val="ListParagraph"/>
              <w:ind w:left="0"/>
              <w:rPr>
                <w:b/>
                <w:szCs w:val="22"/>
              </w:rPr>
            </w:pPr>
            <w:r w:rsidRPr="00EB459A">
              <w:rPr>
                <w:szCs w:val="22"/>
              </w:rPr>
              <w:t>Empty bins</w:t>
            </w:r>
          </w:p>
        </w:tc>
        <w:tc>
          <w:tcPr>
            <w:tcW w:w="1120" w:type="dxa"/>
            <w:vAlign w:val="center"/>
          </w:tcPr>
          <w:p w:rsidR="00E97ED7" w:rsidRPr="00EB459A" w:rsidRDefault="00E97ED7" w:rsidP="004E39FA">
            <w:pPr>
              <w:pStyle w:val="ListParagraph"/>
              <w:ind w:left="0"/>
              <w:jc w:val="center"/>
              <w:rPr>
                <w:b/>
                <w:szCs w:val="22"/>
              </w:rPr>
            </w:pPr>
            <w:r w:rsidRPr="00EB459A">
              <w:rPr>
                <w:szCs w:val="22"/>
              </w:rPr>
              <w:t>BACS</w:t>
            </w:r>
          </w:p>
        </w:tc>
        <w:tc>
          <w:tcPr>
            <w:tcW w:w="1224" w:type="dxa"/>
            <w:vAlign w:val="center"/>
          </w:tcPr>
          <w:p w:rsidR="00E97ED7" w:rsidRPr="00EB459A" w:rsidRDefault="00E97ED7" w:rsidP="004E39FA">
            <w:pPr>
              <w:pStyle w:val="ListParagraph"/>
              <w:ind w:left="0"/>
              <w:jc w:val="right"/>
              <w:rPr>
                <w:b/>
                <w:szCs w:val="22"/>
              </w:rPr>
            </w:pPr>
            <w:r w:rsidRPr="00EB459A">
              <w:rPr>
                <w:szCs w:val="22"/>
              </w:rPr>
              <w:t>764.40</w:t>
            </w:r>
          </w:p>
        </w:tc>
        <w:tc>
          <w:tcPr>
            <w:tcW w:w="1125" w:type="dxa"/>
            <w:vAlign w:val="center"/>
          </w:tcPr>
          <w:p w:rsidR="00E97ED7" w:rsidRPr="00EB459A" w:rsidRDefault="00E97ED7" w:rsidP="004E39FA">
            <w:pPr>
              <w:pStyle w:val="ListParagraph"/>
              <w:ind w:left="0"/>
              <w:jc w:val="right"/>
              <w:rPr>
                <w:b/>
                <w:szCs w:val="22"/>
              </w:rPr>
            </w:pPr>
            <w:r w:rsidRPr="00EB459A">
              <w:rPr>
                <w:szCs w:val="22"/>
              </w:rPr>
              <w:t>127.40</w:t>
            </w:r>
          </w:p>
        </w:tc>
      </w:tr>
      <w:tr w:rsidR="00E97ED7" w:rsidRPr="00EB459A" w:rsidTr="005C29DC">
        <w:trPr>
          <w:jc w:val="center"/>
        </w:trPr>
        <w:tc>
          <w:tcPr>
            <w:tcW w:w="1652" w:type="dxa"/>
            <w:vAlign w:val="center"/>
          </w:tcPr>
          <w:p w:rsidR="00E97ED7" w:rsidRPr="00EB459A" w:rsidRDefault="00E97ED7" w:rsidP="004E39FA">
            <w:pPr>
              <w:pStyle w:val="ListParagraph"/>
              <w:ind w:left="0"/>
              <w:rPr>
                <w:b/>
                <w:szCs w:val="22"/>
              </w:rPr>
            </w:pPr>
            <w:r w:rsidRPr="00EB459A">
              <w:rPr>
                <w:szCs w:val="22"/>
              </w:rPr>
              <w:t>Playdale Playgrounds Ltd</w:t>
            </w:r>
          </w:p>
        </w:tc>
        <w:tc>
          <w:tcPr>
            <w:tcW w:w="3895" w:type="dxa"/>
            <w:vAlign w:val="center"/>
          </w:tcPr>
          <w:p w:rsidR="00E97ED7" w:rsidRPr="00EB459A" w:rsidRDefault="00E97ED7" w:rsidP="004E39FA">
            <w:pPr>
              <w:pStyle w:val="ListParagraph"/>
              <w:ind w:left="0"/>
              <w:rPr>
                <w:b/>
                <w:szCs w:val="22"/>
              </w:rPr>
            </w:pPr>
            <w:r w:rsidRPr="00EB459A">
              <w:rPr>
                <w:szCs w:val="22"/>
              </w:rPr>
              <w:t>Supply and installation of spinner</w:t>
            </w:r>
          </w:p>
        </w:tc>
        <w:tc>
          <w:tcPr>
            <w:tcW w:w="1120" w:type="dxa"/>
            <w:vAlign w:val="center"/>
          </w:tcPr>
          <w:p w:rsidR="00E97ED7" w:rsidRPr="00EB459A" w:rsidRDefault="00E97ED7" w:rsidP="004E39FA">
            <w:pPr>
              <w:pStyle w:val="ListParagraph"/>
              <w:ind w:left="0"/>
              <w:jc w:val="center"/>
              <w:rPr>
                <w:b/>
                <w:szCs w:val="22"/>
              </w:rPr>
            </w:pPr>
            <w:r w:rsidRPr="00EB459A">
              <w:rPr>
                <w:szCs w:val="22"/>
              </w:rPr>
              <w:t>BACS</w:t>
            </w:r>
          </w:p>
        </w:tc>
        <w:tc>
          <w:tcPr>
            <w:tcW w:w="1224" w:type="dxa"/>
            <w:vAlign w:val="center"/>
          </w:tcPr>
          <w:p w:rsidR="00E97ED7" w:rsidRPr="00EB459A" w:rsidRDefault="00E97ED7" w:rsidP="004E39FA">
            <w:pPr>
              <w:pStyle w:val="ListParagraph"/>
              <w:ind w:left="0"/>
              <w:jc w:val="right"/>
              <w:rPr>
                <w:b/>
                <w:szCs w:val="22"/>
              </w:rPr>
            </w:pPr>
            <w:r w:rsidRPr="00EB459A">
              <w:rPr>
                <w:szCs w:val="22"/>
              </w:rPr>
              <w:t>2,112.00</w:t>
            </w:r>
          </w:p>
        </w:tc>
        <w:tc>
          <w:tcPr>
            <w:tcW w:w="1125" w:type="dxa"/>
            <w:vAlign w:val="center"/>
          </w:tcPr>
          <w:p w:rsidR="00E97ED7" w:rsidRPr="00EB459A" w:rsidRDefault="00E97ED7" w:rsidP="004E39FA">
            <w:pPr>
              <w:pStyle w:val="ListParagraph"/>
              <w:ind w:left="0"/>
              <w:jc w:val="right"/>
              <w:rPr>
                <w:b/>
                <w:szCs w:val="22"/>
              </w:rPr>
            </w:pPr>
            <w:r w:rsidRPr="00EB459A">
              <w:rPr>
                <w:szCs w:val="22"/>
              </w:rPr>
              <w:t>352.00</w:t>
            </w:r>
          </w:p>
        </w:tc>
      </w:tr>
      <w:tr w:rsidR="00E97ED7" w:rsidRPr="00EB459A" w:rsidTr="005C29DC">
        <w:trPr>
          <w:jc w:val="center"/>
        </w:trPr>
        <w:tc>
          <w:tcPr>
            <w:tcW w:w="1652" w:type="dxa"/>
            <w:vAlign w:val="center"/>
          </w:tcPr>
          <w:p w:rsidR="00E97ED7" w:rsidRPr="00EB459A" w:rsidRDefault="00E97ED7" w:rsidP="004E39FA">
            <w:pPr>
              <w:pStyle w:val="ListParagraph"/>
              <w:ind w:left="0"/>
              <w:rPr>
                <w:b/>
                <w:szCs w:val="22"/>
              </w:rPr>
            </w:pPr>
            <w:r w:rsidRPr="00EB459A">
              <w:rPr>
                <w:szCs w:val="22"/>
              </w:rPr>
              <w:t>Rolleston Club</w:t>
            </w:r>
          </w:p>
        </w:tc>
        <w:tc>
          <w:tcPr>
            <w:tcW w:w="3895" w:type="dxa"/>
            <w:vAlign w:val="center"/>
          </w:tcPr>
          <w:p w:rsidR="00E97ED7" w:rsidRPr="00EB459A" w:rsidRDefault="00E97ED7" w:rsidP="004E39FA">
            <w:pPr>
              <w:pStyle w:val="ListParagraph"/>
              <w:ind w:left="0"/>
              <w:rPr>
                <w:b/>
                <w:szCs w:val="22"/>
              </w:rPr>
            </w:pPr>
            <w:r w:rsidRPr="00EB459A">
              <w:rPr>
                <w:szCs w:val="22"/>
              </w:rPr>
              <w:t>NDP: Room hire and printing</w:t>
            </w:r>
          </w:p>
        </w:tc>
        <w:tc>
          <w:tcPr>
            <w:tcW w:w="1120" w:type="dxa"/>
            <w:vAlign w:val="center"/>
          </w:tcPr>
          <w:p w:rsidR="00E97ED7" w:rsidRPr="00EB459A" w:rsidRDefault="00E97ED7" w:rsidP="004E39FA">
            <w:pPr>
              <w:pStyle w:val="ListParagraph"/>
              <w:ind w:left="0"/>
              <w:jc w:val="center"/>
              <w:rPr>
                <w:b/>
                <w:szCs w:val="22"/>
              </w:rPr>
            </w:pPr>
            <w:r w:rsidRPr="00EB459A">
              <w:rPr>
                <w:szCs w:val="22"/>
              </w:rPr>
              <w:t>BACS</w:t>
            </w:r>
          </w:p>
        </w:tc>
        <w:tc>
          <w:tcPr>
            <w:tcW w:w="1224" w:type="dxa"/>
            <w:vAlign w:val="center"/>
          </w:tcPr>
          <w:p w:rsidR="00E97ED7" w:rsidRPr="00EB459A" w:rsidRDefault="00E97ED7" w:rsidP="004E39FA">
            <w:pPr>
              <w:pStyle w:val="ListParagraph"/>
              <w:ind w:left="0"/>
              <w:jc w:val="right"/>
              <w:rPr>
                <w:b/>
                <w:szCs w:val="22"/>
              </w:rPr>
            </w:pPr>
            <w:r w:rsidRPr="00EB459A">
              <w:rPr>
                <w:szCs w:val="22"/>
              </w:rPr>
              <w:t>482.00</w:t>
            </w:r>
          </w:p>
        </w:tc>
        <w:tc>
          <w:tcPr>
            <w:tcW w:w="1125" w:type="dxa"/>
            <w:vAlign w:val="center"/>
          </w:tcPr>
          <w:p w:rsidR="00E97ED7" w:rsidRPr="00EB459A" w:rsidRDefault="00E97ED7" w:rsidP="004E39FA">
            <w:pPr>
              <w:pStyle w:val="ListParagraph"/>
              <w:ind w:left="0"/>
              <w:jc w:val="right"/>
              <w:rPr>
                <w:b/>
                <w:szCs w:val="22"/>
              </w:rPr>
            </w:pPr>
            <w:r w:rsidRPr="00EB459A">
              <w:rPr>
                <w:szCs w:val="22"/>
              </w:rPr>
              <w:t>24.00</w:t>
            </w:r>
          </w:p>
        </w:tc>
      </w:tr>
      <w:tr w:rsidR="00E97ED7" w:rsidRPr="00EB459A" w:rsidTr="005C29DC">
        <w:trPr>
          <w:jc w:val="center"/>
        </w:trPr>
        <w:tc>
          <w:tcPr>
            <w:tcW w:w="1652" w:type="dxa"/>
            <w:vAlign w:val="center"/>
          </w:tcPr>
          <w:p w:rsidR="00E97ED7" w:rsidRPr="00EB459A" w:rsidRDefault="00E97ED7" w:rsidP="004E39FA">
            <w:pPr>
              <w:pStyle w:val="ListParagraph"/>
              <w:ind w:left="0"/>
              <w:rPr>
                <w:b/>
                <w:szCs w:val="22"/>
              </w:rPr>
            </w:pPr>
            <w:r w:rsidRPr="00EB459A">
              <w:rPr>
                <w:szCs w:val="22"/>
              </w:rPr>
              <w:t>Purpose of PR</w:t>
            </w:r>
          </w:p>
        </w:tc>
        <w:tc>
          <w:tcPr>
            <w:tcW w:w="3895" w:type="dxa"/>
            <w:vAlign w:val="center"/>
          </w:tcPr>
          <w:p w:rsidR="00E97ED7" w:rsidRPr="00EB459A" w:rsidRDefault="00E97ED7" w:rsidP="004E39FA">
            <w:pPr>
              <w:pStyle w:val="ListParagraph"/>
              <w:ind w:left="0"/>
              <w:rPr>
                <w:b/>
                <w:szCs w:val="22"/>
              </w:rPr>
            </w:pPr>
            <w:r w:rsidRPr="00EB459A">
              <w:rPr>
                <w:szCs w:val="22"/>
              </w:rPr>
              <w:t>NDP: Printing 2000 flyers</w:t>
            </w:r>
          </w:p>
        </w:tc>
        <w:tc>
          <w:tcPr>
            <w:tcW w:w="1120" w:type="dxa"/>
            <w:vAlign w:val="center"/>
          </w:tcPr>
          <w:p w:rsidR="00E97ED7" w:rsidRPr="00EB459A" w:rsidRDefault="00E97ED7" w:rsidP="004E39FA">
            <w:pPr>
              <w:pStyle w:val="ListParagraph"/>
              <w:ind w:left="0"/>
              <w:jc w:val="center"/>
              <w:rPr>
                <w:b/>
                <w:szCs w:val="22"/>
              </w:rPr>
            </w:pPr>
            <w:r w:rsidRPr="00EB459A">
              <w:rPr>
                <w:szCs w:val="22"/>
              </w:rPr>
              <w:t>BACS</w:t>
            </w:r>
          </w:p>
        </w:tc>
        <w:tc>
          <w:tcPr>
            <w:tcW w:w="1224" w:type="dxa"/>
            <w:vAlign w:val="center"/>
          </w:tcPr>
          <w:p w:rsidR="00E97ED7" w:rsidRPr="00EB459A" w:rsidRDefault="00E97ED7" w:rsidP="004E39FA">
            <w:pPr>
              <w:pStyle w:val="ListParagraph"/>
              <w:ind w:left="0"/>
              <w:jc w:val="right"/>
              <w:rPr>
                <w:b/>
                <w:szCs w:val="22"/>
              </w:rPr>
            </w:pPr>
            <w:r w:rsidRPr="00EB459A">
              <w:rPr>
                <w:szCs w:val="22"/>
              </w:rPr>
              <w:t>95.00</w:t>
            </w:r>
          </w:p>
        </w:tc>
        <w:tc>
          <w:tcPr>
            <w:tcW w:w="1125" w:type="dxa"/>
            <w:vAlign w:val="center"/>
          </w:tcPr>
          <w:p w:rsidR="00E97ED7" w:rsidRPr="00EB459A" w:rsidRDefault="00E97ED7" w:rsidP="004E39FA">
            <w:pPr>
              <w:pStyle w:val="ListParagraph"/>
              <w:ind w:left="0"/>
              <w:jc w:val="right"/>
              <w:rPr>
                <w:b/>
                <w:szCs w:val="22"/>
              </w:rPr>
            </w:pPr>
            <w:r w:rsidRPr="00EB459A">
              <w:rPr>
                <w:szCs w:val="22"/>
              </w:rPr>
              <w:t>0.00</w:t>
            </w:r>
          </w:p>
        </w:tc>
      </w:tr>
      <w:tr w:rsidR="00E97ED7" w:rsidRPr="00EB459A" w:rsidTr="005C29DC">
        <w:trPr>
          <w:jc w:val="center"/>
        </w:trPr>
        <w:tc>
          <w:tcPr>
            <w:tcW w:w="1652" w:type="dxa"/>
            <w:vAlign w:val="center"/>
          </w:tcPr>
          <w:p w:rsidR="00E97ED7" w:rsidRPr="00EB459A" w:rsidRDefault="00E97ED7" w:rsidP="004E39FA">
            <w:pPr>
              <w:pStyle w:val="ListParagraph"/>
              <w:ind w:left="0"/>
              <w:rPr>
                <w:b/>
                <w:szCs w:val="22"/>
              </w:rPr>
            </w:pPr>
            <w:r w:rsidRPr="00EB459A">
              <w:rPr>
                <w:szCs w:val="22"/>
              </w:rPr>
              <w:t>P Gould</w:t>
            </w:r>
          </w:p>
        </w:tc>
        <w:tc>
          <w:tcPr>
            <w:tcW w:w="3895" w:type="dxa"/>
            <w:vAlign w:val="center"/>
          </w:tcPr>
          <w:p w:rsidR="00E97ED7" w:rsidRPr="00EB459A" w:rsidRDefault="00E97ED7" w:rsidP="004E39FA">
            <w:pPr>
              <w:pStyle w:val="ListParagraph"/>
              <w:ind w:left="0"/>
              <w:rPr>
                <w:b/>
                <w:szCs w:val="22"/>
              </w:rPr>
            </w:pPr>
            <w:r w:rsidRPr="00EB459A">
              <w:rPr>
                <w:szCs w:val="22"/>
              </w:rPr>
              <w:t>Mowing contract</w:t>
            </w:r>
          </w:p>
        </w:tc>
        <w:tc>
          <w:tcPr>
            <w:tcW w:w="1120" w:type="dxa"/>
            <w:vAlign w:val="center"/>
          </w:tcPr>
          <w:p w:rsidR="00E97ED7" w:rsidRPr="00EB459A" w:rsidRDefault="00E97ED7" w:rsidP="004E39FA">
            <w:pPr>
              <w:pStyle w:val="ListParagraph"/>
              <w:ind w:left="0"/>
              <w:jc w:val="center"/>
              <w:rPr>
                <w:b/>
                <w:szCs w:val="22"/>
              </w:rPr>
            </w:pPr>
            <w:r w:rsidRPr="00EB459A">
              <w:rPr>
                <w:szCs w:val="22"/>
              </w:rPr>
              <w:t>BACS</w:t>
            </w:r>
          </w:p>
        </w:tc>
        <w:tc>
          <w:tcPr>
            <w:tcW w:w="1224" w:type="dxa"/>
            <w:vAlign w:val="center"/>
          </w:tcPr>
          <w:p w:rsidR="00E97ED7" w:rsidRPr="00EB459A" w:rsidRDefault="00E97ED7" w:rsidP="004E39FA">
            <w:pPr>
              <w:pStyle w:val="ListParagraph"/>
              <w:ind w:left="0"/>
              <w:jc w:val="right"/>
              <w:rPr>
                <w:b/>
                <w:szCs w:val="22"/>
              </w:rPr>
            </w:pPr>
            <w:r w:rsidRPr="00EB459A">
              <w:rPr>
                <w:szCs w:val="22"/>
              </w:rPr>
              <w:t>1,169.00</w:t>
            </w:r>
          </w:p>
        </w:tc>
        <w:tc>
          <w:tcPr>
            <w:tcW w:w="1125" w:type="dxa"/>
            <w:vAlign w:val="center"/>
          </w:tcPr>
          <w:p w:rsidR="00E97ED7" w:rsidRPr="00EB459A" w:rsidRDefault="00E97ED7" w:rsidP="004E39FA">
            <w:pPr>
              <w:pStyle w:val="ListParagraph"/>
              <w:ind w:left="0"/>
              <w:jc w:val="right"/>
              <w:rPr>
                <w:b/>
                <w:szCs w:val="22"/>
              </w:rPr>
            </w:pPr>
            <w:r w:rsidRPr="00EB459A">
              <w:rPr>
                <w:szCs w:val="22"/>
              </w:rPr>
              <w:t>0.00</w:t>
            </w:r>
          </w:p>
        </w:tc>
      </w:tr>
      <w:tr w:rsidR="00E97ED7" w:rsidRPr="00EB459A" w:rsidTr="005C29DC">
        <w:trPr>
          <w:jc w:val="center"/>
        </w:trPr>
        <w:tc>
          <w:tcPr>
            <w:tcW w:w="1652" w:type="dxa"/>
          </w:tcPr>
          <w:p w:rsidR="00E97ED7" w:rsidRPr="00EB459A" w:rsidRDefault="00E97ED7" w:rsidP="004E39FA">
            <w:pPr>
              <w:pStyle w:val="ListParagraph"/>
              <w:ind w:left="0"/>
              <w:rPr>
                <w:b/>
                <w:szCs w:val="22"/>
              </w:rPr>
            </w:pPr>
            <w:r w:rsidRPr="00EB459A">
              <w:rPr>
                <w:szCs w:val="22"/>
              </w:rPr>
              <w:t>Clerk</w:t>
            </w:r>
          </w:p>
        </w:tc>
        <w:tc>
          <w:tcPr>
            <w:tcW w:w="3895" w:type="dxa"/>
          </w:tcPr>
          <w:p w:rsidR="00E97ED7" w:rsidRPr="00EB459A" w:rsidRDefault="00E97ED7" w:rsidP="004E39FA">
            <w:pPr>
              <w:pStyle w:val="ListParagraph"/>
              <w:ind w:left="0"/>
              <w:rPr>
                <w:b/>
                <w:szCs w:val="22"/>
              </w:rPr>
            </w:pPr>
            <w:r w:rsidRPr="00EB459A">
              <w:rPr>
                <w:szCs w:val="22"/>
              </w:rPr>
              <w:t>Salary</w:t>
            </w:r>
          </w:p>
        </w:tc>
        <w:tc>
          <w:tcPr>
            <w:tcW w:w="1120" w:type="dxa"/>
          </w:tcPr>
          <w:p w:rsidR="00E97ED7" w:rsidRPr="00EB459A" w:rsidRDefault="00E97ED7" w:rsidP="004E39FA">
            <w:pPr>
              <w:pStyle w:val="ListParagraph"/>
              <w:ind w:left="0"/>
              <w:jc w:val="center"/>
              <w:rPr>
                <w:b/>
                <w:szCs w:val="22"/>
              </w:rPr>
            </w:pPr>
            <w:r w:rsidRPr="00EB459A">
              <w:rPr>
                <w:szCs w:val="22"/>
              </w:rPr>
              <w:t>BACS</w:t>
            </w:r>
          </w:p>
        </w:tc>
        <w:tc>
          <w:tcPr>
            <w:tcW w:w="1224" w:type="dxa"/>
          </w:tcPr>
          <w:p w:rsidR="00E97ED7" w:rsidRPr="00EB459A" w:rsidRDefault="00E97ED7" w:rsidP="004E39FA">
            <w:pPr>
              <w:pStyle w:val="ListParagraph"/>
              <w:ind w:left="0"/>
              <w:jc w:val="right"/>
              <w:rPr>
                <w:b/>
                <w:szCs w:val="22"/>
              </w:rPr>
            </w:pPr>
            <w:r w:rsidRPr="00EB459A">
              <w:rPr>
                <w:szCs w:val="22"/>
              </w:rPr>
              <w:t>650.42</w:t>
            </w:r>
          </w:p>
        </w:tc>
        <w:tc>
          <w:tcPr>
            <w:tcW w:w="1125" w:type="dxa"/>
          </w:tcPr>
          <w:p w:rsidR="00E97ED7" w:rsidRPr="00EB459A" w:rsidRDefault="00E97ED7" w:rsidP="004E39FA">
            <w:pPr>
              <w:pStyle w:val="ListParagraph"/>
              <w:ind w:left="0"/>
              <w:jc w:val="right"/>
              <w:rPr>
                <w:b/>
                <w:szCs w:val="22"/>
              </w:rPr>
            </w:pPr>
            <w:r w:rsidRPr="00EB459A">
              <w:rPr>
                <w:szCs w:val="22"/>
              </w:rPr>
              <w:t>0.00</w:t>
            </w:r>
          </w:p>
        </w:tc>
      </w:tr>
      <w:tr w:rsidR="00E97ED7" w:rsidRPr="00EB459A" w:rsidTr="005C29DC">
        <w:trPr>
          <w:jc w:val="center"/>
        </w:trPr>
        <w:tc>
          <w:tcPr>
            <w:tcW w:w="1652" w:type="dxa"/>
          </w:tcPr>
          <w:p w:rsidR="00E97ED7" w:rsidRPr="00EB459A" w:rsidRDefault="00E97ED7" w:rsidP="004E39FA">
            <w:pPr>
              <w:pStyle w:val="ListParagraph"/>
              <w:ind w:left="0"/>
              <w:rPr>
                <w:b/>
                <w:szCs w:val="22"/>
              </w:rPr>
            </w:pPr>
            <w:r w:rsidRPr="00EB459A">
              <w:rPr>
                <w:szCs w:val="22"/>
              </w:rPr>
              <w:t>Clerk</w:t>
            </w:r>
          </w:p>
        </w:tc>
        <w:tc>
          <w:tcPr>
            <w:tcW w:w="3895" w:type="dxa"/>
          </w:tcPr>
          <w:p w:rsidR="00E97ED7" w:rsidRPr="00EB459A" w:rsidRDefault="00E97ED7" w:rsidP="004E39FA">
            <w:pPr>
              <w:pStyle w:val="ListParagraph"/>
              <w:ind w:left="0"/>
              <w:rPr>
                <w:b/>
                <w:szCs w:val="22"/>
              </w:rPr>
            </w:pPr>
            <w:r w:rsidRPr="00EB459A">
              <w:rPr>
                <w:szCs w:val="22"/>
              </w:rPr>
              <w:t>Mileage claim / Expenses</w:t>
            </w:r>
          </w:p>
        </w:tc>
        <w:tc>
          <w:tcPr>
            <w:tcW w:w="1120" w:type="dxa"/>
          </w:tcPr>
          <w:p w:rsidR="00E97ED7" w:rsidRPr="00EB459A" w:rsidRDefault="00E97ED7" w:rsidP="004E39FA">
            <w:pPr>
              <w:pStyle w:val="ListParagraph"/>
              <w:ind w:left="0"/>
              <w:jc w:val="center"/>
              <w:rPr>
                <w:b/>
                <w:szCs w:val="22"/>
              </w:rPr>
            </w:pPr>
            <w:r w:rsidRPr="00EB459A">
              <w:rPr>
                <w:szCs w:val="22"/>
              </w:rPr>
              <w:t>BACS</w:t>
            </w:r>
          </w:p>
        </w:tc>
        <w:tc>
          <w:tcPr>
            <w:tcW w:w="1224" w:type="dxa"/>
          </w:tcPr>
          <w:p w:rsidR="00E97ED7" w:rsidRPr="00EB459A" w:rsidRDefault="00E97ED7" w:rsidP="004E39FA">
            <w:pPr>
              <w:pStyle w:val="ListParagraph"/>
              <w:ind w:left="0"/>
              <w:jc w:val="right"/>
              <w:rPr>
                <w:b/>
                <w:szCs w:val="22"/>
              </w:rPr>
            </w:pPr>
            <w:r w:rsidRPr="00EB459A">
              <w:rPr>
                <w:szCs w:val="22"/>
              </w:rPr>
              <w:t>112.93</w:t>
            </w:r>
          </w:p>
        </w:tc>
        <w:tc>
          <w:tcPr>
            <w:tcW w:w="1125" w:type="dxa"/>
          </w:tcPr>
          <w:p w:rsidR="00E97ED7" w:rsidRPr="00EB459A" w:rsidRDefault="00E97ED7" w:rsidP="004E39FA">
            <w:pPr>
              <w:pStyle w:val="ListParagraph"/>
              <w:ind w:left="0"/>
              <w:jc w:val="right"/>
              <w:rPr>
                <w:b/>
                <w:szCs w:val="22"/>
              </w:rPr>
            </w:pPr>
            <w:r w:rsidRPr="00EB459A">
              <w:rPr>
                <w:szCs w:val="22"/>
              </w:rPr>
              <w:t>15.01</w:t>
            </w:r>
          </w:p>
        </w:tc>
      </w:tr>
      <w:tr w:rsidR="00E97ED7" w:rsidRPr="00EB459A" w:rsidTr="005C29DC">
        <w:trPr>
          <w:jc w:val="center"/>
        </w:trPr>
        <w:tc>
          <w:tcPr>
            <w:tcW w:w="1652" w:type="dxa"/>
          </w:tcPr>
          <w:p w:rsidR="00E97ED7" w:rsidRPr="00EB459A" w:rsidRDefault="00E97ED7" w:rsidP="004E39FA">
            <w:pPr>
              <w:pStyle w:val="ListParagraph"/>
              <w:ind w:left="0"/>
              <w:rPr>
                <w:b/>
                <w:szCs w:val="22"/>
              </w:rPr>
            </w:pPr>
            <w:r w:rsidRPr="00EB459A">
              <w:rPr>
                <w:szCs w:val="22"/>
              </w:rPr>
              <w:t>HMRC</w:t>
            </w:r>
          </w:p>
        </w:tc>
        <w:tc>
          <w:tcPr>
            <w:tcW w:w="3895" w:type="dxa"/>
          </w:tcPr>
          <w:p w:rsidR="00E97ED7" w:rsidRPr="00EB459A" w:rsidRDefault="00E97ED7" w:rsidP="004E39FA">
            <w:pPr>
              <w:pStyle w:val="ListParagraph"/>
              <w:ind w:left="0"/>
              <w:rPr>
                <w:b/>
                <w:szCs w:val="22"/>
              </w:rPr>
            </w:pPr>
            <w:r w:rsidRPr="00EB459A">
              <w:rPr>
                <w:szCs w:val="22"/>
              </w:rPr>
              <w:t>NI/PAYE</w:t>
            </w:r>
          </w:p>
        </w:tc>
        <w:tc>
          <w:tcPr>
            <w:tcW w:w="1120" w:type="dxa"/>
          </w:tcPr>
          <w:p w:rsidR="00E97ED7" w:rsidRPr="00EB459A" w:rsidRDefault="00E97ED7" w:rsidP="004E39FA">
            <w:pPr>
              <w:pStyle w:val="ListParagraph"/>
              <w:ind w:left="0"/>
              <w:jc w:val="center"/>
              <w:rPr>
                <w:b/>
                <w:szCs w:val="22"/>
              </w:rPr>
            </w:pPr>
            <w:r w:rsidRPr="00EB459A">
              <w:rPr>
                <w:szCs w:val="22"/>
              </w:rPr>
              <w:t>BACS</w:t>
            </w:r>
          </w:p>
        </w:tc>
        <w:tc>
          <w:tcPr>
            <w:tcW w:w="1224" w:type="dxa"/>
          </w:tcPr>
          <w:p w:rsidR="00E97ED7" w:rsidRPr="00EB459A" w:rsidRDefault="00E97ED7" w:rsidP="004E39FA">
            <w:pPr>
              <w:pStyle w:val="ListParagraph"/>
              <w:ind w:left="0"/>
              <w:jc w:val="right"/>
              <w:rPr>
                <w:b/>
                <w:szCs w:val="22"/>
              </w:rPr>
            </w:pPr>
            <w:r w:rsidRPr="00EB459A">
              <w:rPr>
                <w:szCs w:val="22"/>
              </w:rPr>
              <w:t>319.30</w:t>
            </w:r>
          </w:p>
        </w:tc>
        <w:tc>
          <w:tcPr>
            <w:tcW w:w="1125" w:type="dxa"/>
          </w:tcPr>
          <w:p w:rsidR="00E97ED7" w:rsidRPr="00EB459A" w:rsidRDefault="00E97ED7" w:rsidP="004E39FA">
            <w:pPr>
              <w:pStyle w:val="ListParagraph"/>
              <w:ind w:left="0"/>
              <w:jc w:val="right"/>
              <w:rPr>
                <w:b/>
                <w:szCs w:val="22"/>
              </w:rPr>
            </w:pPr>
            <w:r w:rsidRPr="00EB459A">
              <w:rPr>
                <w:szCs w:val="22"/>
              </w:rPr>
              <w:t>0.00</w:t>
            </w:r>
          </w:p>
        </w:tc>
      </w:tr>
      <w:tr w:rsidR="00E97ED7" w:rsidRPr="00EB459A" w:rsidTr="005C29DC">
        <w:trPr>
          <w:jc w:val="center"/>
        </w:trPr>
        <w:tc>
          <w:tcPr>
            <w:tcW w:w="1652" w:type="dxa"/>
          </w:tcPr>
          <w:p w:rsidR="00E97ED7" w:rsidRPr="00EB459A" w:rsidRDefault="00E97ED7" w:rsidP="004E39FA">
            <w:pPr>
              <w:pStyle w:val="ListParagraph"/>
              <w:ind w:left="0"/>
              <w:rPr>
                <w:b/>
                <w:szCs w:val="22"/>
              </w:rPr>
            </w:pPr>
            <w:r w:rsidRPr="00EB459A">
              <w:rPr>
                <w:szCs w:val="22"/>
              </w:rPr>
              <w:t>Cllr Stewart</w:t>
            </w:r>
          </w:p>
        </w:tc>
        <w:tc>
          <w:tcPr>
            <w:tcW w:w="3895" w:type="dxa"/>
          </w:tcPr>
          <w:p w:rsidR="00E97ED7" w:rsidRPr="00EB459A" w:rsidRDefault="00E97ED7" w:rsidP="004E39FA">
            <w:pPr>
              <w:pStyle w:val="ListParagraph"/>
              <w:ind w:left="0"/>
              <w:rPr>
                <w:b/>
                <w:szCs w:val="22"/>
              </w:rPr>
            </w:pPr>
            <w:r w:rsidRPr="00EB459A">
              <w:rPr>
                <w:szCs w:val="22"/>
              </w:rPr>
              <w:t>Reimbursement re Christmas tree</w:t>
            </w:r>
          </w:p>
        </w:tc>
        <w:tc>
          <w:tcPr>
            <w:tcW w:w="1120" w:type="dxa"/>
          </w:tcPr>
          <w:p w:rsidR="00E97ED7" w:rsidRPr="00EB459A" w:rsidRDefault="00E97ED7" w:rsidP="004E39FA">
            <w:pPr>
              <w:pStyle w:val="ListParagraph"/>
              <w:ind w:left="0"/>
              <w:jc w:val="center"/>
              <w:rPr>
                <w:b/>
                <w:szCs w:val="22"/>
              </w:rPr>
            </w:pPr>
            <w:r w:rsidRPr="00EB459A">
              <w:rPr>
                <w:szCs w:val="22"/>
              </w:rPr>
              <w:t>BACS</w:t>
            </w:r>
          </w:p>
        </w:tc>
        <w:tc>
          <w:tcPr>
            <w:tcW w:w="1224" w:type="dxa"/>
          </w:tcPr>
          <w:p w:rsidR="00E97ED7" w:rsidRPr="00EB459A" w:rsidRDefault="00E97ED7" w:rsidP="004E39FA">
            <w:pPr>
              <w:pStyle w:val="ListParagraph"/>
              <w:ind w:left="0"/>
              <w:jc w:val="right"/>
              <w:rPr>
                <w:b/>
                <w:szCs w:val="22"/>
              </w:rPr>
            </w:pPr>
            <w:r w:rsidRPr="00EB459A">
              <w:rPr>
                <w:szCs w:val="22"/>
              </w:rPr>
              <w:t>24.00</w:t>
            </w:r>
          </w:p>
        </w:tc>
        <w:tc>
          <w:tcPr>
            <w:tcW w:w="1125" w:type="dxa"/>
          </w:tcPr>
          <w:p w:rsidR="00E97ED7" w:rsidRPr="00EB459A" w:rsidRDefault="00E97ED7" w:rsidP="004E39FA">
            <w:pPr>
              <w:pStyle w:val="ListParagraph"/>
              <w:ind w:left="0"/>
              <w:jc w:val="right"/>
              <w:rPr>
                <w:b/>
                <w:szCs w:val="22"/>
              </w:rPr>
            </w:pPr>
            <w:r w:rsidRPr="00EB459A">
              <w:rPr>
                <w:szCs w:val="22"/>
              </w:rPr>
              <w:t>4.00</w:t>
            </w:r>
          </w:p>
        </w:tc>
      </w:tr>
      <w:tr w:rsidR="00E97ED7" w:rsidRPr="00EB459A" w:rsidTr="005C29DC">
        <w:trPr>
          <w:jc w:val="center"/>
        </w:trPr>
        <w:tc>
          <w:tcPr>
            <w:tcW w:w="1652" w:type="dxa"/>
          </w:tcPr>
          <w:p w:rsidR="00E97ED7" w:rsidRPr="00EB459A" w:rsidRDefault="00E97ED7" w:rsidP="004E39FA">
            <w:pPr>
              <w:pStyle w:val="ListParagraph"/>
              <w:ind w:left="0"/>
              <w:rPr>
                <w:b/>
                <w:szCs w:val="22"/>
              </w:rPr>
            </w:pPr>
            <w:r w:rsidRPr="00EB459A">
              <w:rPr>
                <w:szCs w:val="22"/>
              </w:rPr>
              <w:t>Groundwork UK</w:t>
            </w:r>
          </w:p>
        </w:tc>
        <w:tc>
          <w:tcPr>
            <w:tcW w:w="3895" w:type="dxa"/>
          </w:tcPr>
          <w:p w:rsidR="00E97ED7" w:rsidRPr="00EB459A" w:rsidRDefault="00E97ED7" w:rsidP="004E39FA">
            <w:pPr>
              <w:pStyle w:val="ListParagraph"/>
              <w:ind w:left="0"/>
              <w:rPr>
                <w:b/>
                <w:szCs w:val="22"/>
              </w:rPr>
            </w:pPr>
            <w:r w:rsidRPr="00EB459A">
              <w:rPr>
                <w:szCs w:val="22"/>
              </w:rPr>
              <w:t>Return of unspent NDP grant</w:t>
            </w:r>
          </w:p>
        </w:tc>
        <w:tc>
          <w:tcPr>
            <w:tcW w:w="1120" w:type="dxa"/>
          </w:tcPr>
          <w:p w:rsidR="00E97ED7" w:rsidRPr="00EB459A" w:rsidRDefault="00E97ED7" w:rsidP="004E39FA">
            <w:pPr>
              <w:pStyle w:val="ListParagraph"/>
              <w:ind w:left="0"/>
              <w:jc w:val="center"/>
              <w:rPr>
                <w:b/>
                <w:szCs w:val="22"/>
              </w:rPr>
            </w:pPr>
            <w:r w:rsidRPr="00EB459A">
              <w:rPr>
                <w:szCs w:val="22"/>
              </w:rPr>
              <w:t>BACS</w:t>
            </w:r>
          </w:p>
        </w:tc>
        <w:tc>
          <w:tcPr>
            <w:tcW w:w="1224" w:type="dxa"/>
          </w:tcPr>
          <w:p w:rsidR="00E97ED7" w:rsidRPr="00EB459A" w:rsidRDefault="00E97ED7" w:rsidP="004E39FA">
            <w:pPr>
              <w:pStyle w:val="ListParagraph"/>
              <w:ind w:left="0"/>
              <w:jc w:val="right"/>
              <w:rPr>
                <w:b/>
                <w:szCs w:val="22"/>
              </w:rPr>
            </w:pPr>
            <w:r w:rsidRPr="00EB459A">
              <w:rPr>
                <w:szCs w:val="22"/>
              </w:rPr>
              <w:t>127.10</w:t>
            </w:r>
          </w:p>
        </w:tc>
        <w:tc>
          <w:tcPr>
            <w:tcW w:w="1125" w:type="dxa"/>
          </w:tcPr>
          <w:p w:rsidR="00E97ED7" w:rsidRPr="00EB459A" w:rsidRDefault="00E97ED7" w:rsidP="004E39FA">
            <w:pPr>
              <w:pStyle w:val="ListParagraph"/>
              <w:ind w:left="0"/>
              <w:jc w:val="right"/>
              <w:rPr>
                <w:b/>
                <w:szCs w:val="22"/>
              </w:rPr>
            </w:pPr>
            <w:r w:rsidRPr="00EB459A">
              <w:rPr>
                <w:szCs w:val="22"/>
              </w:rPr>
              <w:t>0.00</w:t>
            </w:r>
          </w:p>
        </w:tc>
      </w:tr>
      <w:tr w:rsidR="00E97ED7" w:rsidRPr="00EB459A" w:rsidTr="005C29DC">
        <w:trPr>
          <w:jc w:val="center"/>
        </w:trPr>
        <w:tc>
          <w:tcPr>
            <w:tcW w:w="1652" w:type="dxa"/>
          </w:tcPr>
          <w:p w:rsidR="00E97ED7" w:rsidRPr="00EB459A" w:rsidRDefault="00E97ED7" w:rsidP="004E39FA">
            <w:pPr>
              <w:pStyle w:val="ListParagraph"/>
              <w:ind w:left="0"/>
              <w:rPr>
                <w:b/>
                <w:szCs w:val="22"/>
              </w:rPr>
            </w:pPr>
            <w:r w:rsidRPr="00EB459A">
              <w:rPr>
                <w:szCs w:val="22"/>
              </w:rPr>
              <w:t>iD Mobile Ltd</w:t>
            </w:r>
          </w:p>
        </w:tc>
        <w:tc>
          <w:tcPr>
            <w:tcW w:w="3895" w:type="dxa"/>
          </w:tcPr>
          <w:p w:rsidR="00E97ED7" w:rsidRPr="00EB459A" w:rsidRDefault="00E97ED7" w:rsidP="004E39FA">
            <w:pPr>
              <w:pStyle w:val="ListParagraph"/>
              <w:ind w:left="0"/>
              <w:rPr>
                <w:b/>
                <w:szCs w:val="22"/>
              </w:rPr>
            </w:pPr>
            <w:r w:rsidRPr="00EB459A">
              <w:rPr>
                <w:szCs w:val="22"/>
              </w:rPr>
              <w:t>Clerk’s mobile</w:t>
            </w:r>
          </w:p>
        </w:tc>
        <w:tc>
          <w:tcPr>
            <w:tcW w:w="1120" w:type="dxa"/>
          </w:tcPr>
          <w:p w:rsidR="00E97ED7" w:rsidRPr="00EB459A" w:rsidRDefault="00E97ED7" w:rsidP="004E39FA">
            <w:pPr>
              <w:pStyle w:val="ListParagraph"/>
              <w:ind w:left="0"/>
              <w:jc w:val="center"/>
              <w:rPr>
                <w:b/>
                <w:szCs w:val="22"/>
              </w:rPr>
            </w:pPr>
            <w:r w:rsidRPr="00EB459A">
              <w:rPr>
                <w:szCs w:val="22"/>
              </w:rPr>
              <w:t>DD</w:t>
            </w:r>
          </w:p>
        </w:tc>
        <w:tc>
          <w:tcPr>
            <w:tcW w:w="1224" w:type="dxa"/>
          </w:tcPr>
          <w:p w:rsidR="00E97ED7" w:rsidRPr="00EB459A" w:rsidRDefault="00E97ED7" w:rsidP="004E39FA">
            <w:pPr>
              <w:pStyle w:val="ListParagraph"/>
              <w:ind w:left="0"/>
              <w:jc w:val="right"/>
              <w:rPr>
                <w:b/>
                <w:szCs w:val="22"/>
              </w:rPr>
            </w:pPr>
            <w:r w:rsidRPr="00EB459A">
              <w:rPr>
                <w:szCs w:val="22"/>
              </w:rPr>
              <w:t>28.06</w:t>
            </w:r>
          </w:p>
        </w:tc>
        <w:tc>
          <w:tcPr>
            <w:tcW w:w="1125" w:type="dxa"/>
          </w:tcPr>
          <w:p w:rsidR="00E97ED7" w:rsidRPr="00EB459A" w:rsidRDefault="00E97ED7" w:rsidP="004E39FA">
            <w:pPr>
              <w:pStyle w:val="ListParagraph"/>
              <w:ind w:left="0"/>
              <w:jc w:val="right"/>
              <w:rPr>
                <w:b/>
                <w:szCs w:val="22"/>
              </w:rPr>
            </w:pPr>
            <w:r w:rsidRPr="00EB459A">
              <w:rPr>
                <w:szCs w:val="22"/>
              </w:rPr>
              <w:t>4.68</w:t>
            </w:r>
          </w:p>
        </w:tc>
      </w:tr>
      <w:tr w:rsidR="00E97ED7" w:rsidRPr="00EB459A" w:rsidTr="005C29DC">
        <w:trPr>
          <w:jc w:val="center"/>
        </w:trPr>
        <w:tc>
          <w:tcPr>
            <w:tcW w:w="1652" w:type="dxa"/>
            <w:vAlign w:val="center"/>
          </w:tcPr>
          <w:p w:rsidR="00E97ED7" w:rsidRPr="00EB459A" w:rsidRDefault="00E97ED7" w:rsidP="004E39FA">
            <w:pPr>
              <w:pStyle w:val="ListParagraph"/>
              <w:ind w:left="0"/>
              <w:rPr>
                <w:b/>
                <w:szCs w:val="22"/>
              </w:rPr>
            </w:pPr>
            <w:r w:rsidRPr="00EB459A">
              <w:rPr>
                <w:szCs w:val="22"/>
              </w:rPr>
              <w:t>J Deacon</w:t>
            </w:r>
          </w:p>
        </w:tc>
        <w:tc>
          <w:tcPr>
            <w:tcW w:w="3895" w:type="dxa"/>
            <w:vAlign w:val="center"/>
          </w:tcPr>
          <w:p w:rsidR="00E97ED7" w:rsidRPr="00EB459A" w:rsidRDefault="00E97ED7" w:rsidP="004E39FA">
            <w:pPr>
              <w:pStyle w:val="ListParagraph"/>
              <w:ind w:left="0"/>
              <w:rPr>
                <w:b/>
                <w:szCs w:val="22"/>
              </w:rPr>
            </w:pPr>
            <w:r w:rsidRPr="00EB459A">
              <w:rPr>
                <w:szCs w:val="22"/>
              </w:rPr>
              <w:t>Environmental Officer – December 2018</w:t>
            </w:r>
          </w:p>
        </w:tc>
        <w:tc>
          <w:tcPr>
            <w:tcW w:w="1120" w:type="dxa"/>
            <w:vAlign w:val="center"/>
          </w:tcPr>
          <w:p w:rsidR="00E97ED7" w:rsidRPr="00EB459A" w:rsidRDefault="00E97ED7" w:rsidP="004E39FA">
            <w:pPr>
              <w:pStyle w:val="ListParagraph"/>
              <w:ind w:left="0"/>
              <w:jc w:val="center"/>
              <w:rPr>
                <w:b/>
                <w:szCs w:val="22"/>
              </w:rPr>
            </w:pPr>
            <w:r w:rsidRPr="00EB459A">
              <w:rPr>
                <w:szCs w:val="22"/>
              </w:rPr>
              <w:t>BACS</w:t>
            </w:r>
          </w:p>
        </w:tc>
        <w:tc>
          <w:tcPr>
            <w:tcW w:w="1224" w:type="dxa"/>
            <w:vAlign w:val="center"/>
          </w:tcPr>
          <w:p w:rsidR="00E97ED7" w:rsidRPr="00EB459A" w:rsidRDefault="00E97ED7" w:rsidP="004E39FA">
            <w:pPr>
              <w:pStyle w:val="ListParagraph"/>
              <w:ind w:left="0"/>
              <w:jc w:val="right"/>
              <w:rPr>
                <w:b/>
                <w:szCs w:val="22"/>
              </w:rPr>
            </w:pPr>
            <w:r w:rsidRPr="00EB459A">
              <w:rPr>
                <w:szCs w:val="22"/>
              </w:rPr>
              <w:t>873.01</w:t>
            </w:r>
          </w:p>
        </w:tc>
        <w:tc>
          <w:tcPr>
            <w:tcW w:w="1125" w:type="dxa"/>
            <w:vAlign w:val="center"/>
          </w:tcPr>
          <w:p w:rsidR="00E97ED7" w:rsidRPr="00EB459A" w:rsidRDefault="00E97ED7" w:rsidP="004E39FA">
            <w:pPr>
              <w:pStyle w:val="ListParagraph"/>
              <w:ind w:left="0"/>
              <w:jc w:val="right"/>
              <w:rPr>
                <w:b/>
                <w:szCs w:val="22"/>
              </w:rPr>
            </w:pPr>
            <w:r w:rsidRPr="00EB459A">
              <w:rPr>
                <w:szCs w:val="22"/>
              </w:rPr>
              <w:t>145.50</w:t>
            </w:r>
          </w:p>
        </w:tc>
      </w:tr>
      <w:tr w:rsidR="00E97ED7" w:rsidRPr="00EB459A" w:rsidTr="005C29DC">
        <w:trPr>
          <w:jc w:val="center"/>
        </w:trPr>
        <w:tc>
          <w:tcPr>
            <w:tcW w:w="1652" w:type="dxa"/>
            <w:vAlign w:val="center"/>
          </w:tcPr>
          <w:p w:rsidR="00E97ED7" w:rsidRPr="00EB459A" w:rsidRDefault="00E97ED7" w:rsidP="004E39FA">
            <w:pPr>
              <w:pStyle w:val="ListParagraph"/>
              <w:ind w:left="0"/>
              <w:rPr>
                <w:b/>
                <w:szCs w:val="22"/>
              </w:rPr>
            </w:pPr>
            <w:r w:rsidRPr="00EB459A">
              <w:rPr>
                <w:szCs w:val="22"/>
              </w:rPr>
              <w:t>Rolleston Civic Trust</w:t>
            </w:r>
          </w:p>
        </w:tc>
        <w:tc>
          <w:tcPr>
            <w:tcW w:w="3895" w:type="dxa"/>
            <w:vAlign w:val="center"/>
          </w:tcPr>
          <w:p w:rsidR="00E97ED7" w:rsidRPr="00EB459A" w:rsidRDefault="00E97ED7" w:rsidP="004E39FA">
            <w:pPr>
              <w:pStyle w:val="ListParagraph"/>
              <w:ind w:left="0"/>
              <w:rPr>
                <w:b/>
                <w:szCs w:val="22"/>
              </w:rPr>
            </w:pPr>
            <w:r w:rsidRPr="00EB459A">
              <w:rPr>
                <w:szCs w:val="22"/>
              </w:rPr>
              <w:t>Printing of the Rollestonian: February, May, August and November 2017</w:t>
            </w:r>
          </w:p>
        </w:tc>
        <w:tc>
          <w:tcPr>
            <w:tcW w:w="1120" w:type="dxa"/>
            <w:vAlign w:val="center"/>
          </w:tcPr>
          <w:p w:rsidR="00E97ED7" w:rsidRPr="00EB459A" w:rsidRDefault="00E97ED7" w:rsidP="004E39FA">
            <w:pPr>
              <w:pStyle w:val="ListParagraph"/>
              <w:ind w:left="0"/>
              <w:jc w:val="center"/>
              <w:rPr>
                <w:b/>
                <w:szCs w:val="22"/>
              </w:rPr>
            </w:pPr>
            <w:r w:rsidRPr="00EB459A">
              <w:rPr>
                <w:szCs w:val="22"/>
              </w:rPr>
              <w:t>Chq. No.</w:t>
            </w:r>
          </w:p>
          <w:p w:rsidR="00E97ED7" w:rsidRPr="00EB459A" w:rsidRDefault="00E97ED7" w:rsidP="004E39FA">
            <w:pPr>
              <w:pStyle w:val="ListParagraph"/>
              <w:ind w:left="0"/>
              <w:jc w:val="center"/>
              <w:rPr>
                <w:b/>
                <w:szCs w:val="22"/>
              </w:rPr>
            </w:pPr>
            <w:r w:rsidRPr="00EB459A">
              <w:rPr>
                <w:szCs w:val="22"/>
              </w:rPr>
              <w:t>002868</w:t>
            </w:r>
          </w:p>
        </w:tc>
        <w:tc>
          <w:tcPr>
            <w:tcW w:w="1224" w:type="dxa"/>
            <w:vAlign w:val="center"/>
          </w:tcPr>
          <w:p w:rsidR="00E97ED7" w:rsidRPr="00EB459A" w:rsidRDefault="00E97ED7" w:rsidP="004E39FA">
            <w:pPr>
              <w:pStyle w:val="ListParagraph"/>
              <w:ind w:left="0"/>
              <w:jc w:val="right"/>
              <w:rPr>
                <w:b/>
                <w:szCs w:val="22"/>
              </w:rPr>
            </w:pPr>
            <w:r w:rsidRPr="00EB459A">
              <w:rPr>
                <w:szCs w:val="22"/>
              </w:rPr>
              <w:t>510.00</w:t>
            </w:r>
          </w:p>
        </w:tc>
        <w:tc>
          <w:tcPr>
            <w:tcW w:w="1125" w:type="dxa"/>
            <w:vAlign w:val="center"/>
          </w:tcPr>
          <w:p w:rsidR="00E97ED7" w:rsidRPr="00EB459A" w:rsidRDefault="00E97ED7" w:rsidP="004E39FA">
            <w:pPr>
              <w:pStyle w:val="ListParagraph"/>
              <w:ind w:left="0"/>
              <w:jc w:val="right"/>
              <w:rPr>
                <w:b/>
                <w:szCs w:val="22"/>
              </w:rPr>
            </w:pPr>
            <w:r w:rsidRPr="00EB459A">
              <w:rPr>
                <w:szCs w:val="22"/>
              </w:rPr>
              <w:t>0.00</w:t>
            </w:r>
          </w:p>
        </w:tc>
      </w:tr>
      <w:tr w:rsidR="00E97ED7" w:rsidRPr="00EB459A" w:rsidTr="005C29DC">
        <w:trPr>
          <w:jc w:val="center"/>
        </w:trPr>
        <w:tc>
          <w:tcPr>
            <w:tcW w:w="1652" w:type="dxa"/>
          </w:tcPr>
          <w:p w:rsidR="00E97ED7" w:rsidRPr="00EB459A" w:rsidRDefault="00E97ED7" w:rsidP="004E39FA">
            <w:pPr>
              <w:pStyle w:val="ListParagraph"/>
              <w:ind w:left="0"/>
              <w:rPr>
                <w:szCs w:val="22"/>
              </w:rPr>
            </w:pPr>
          </w:p>
        </w:tc>
        <w:tc>
          <w:tcPr>
            <w:tcW w:w="3895" w:type="dxa"/>
          </w:tcPr>
          <w:p w:rsidR="00E97ED7" w:rsidRPr="00EB459A" w:rsidRDefault="00E97ED7" w:rsidP="004E39FA">
            <w:pPr>
              <w:pStyle w:val="ListParagraph"/>
              <w:ind w:left="0"/>
              <w:jc w:val="both"/>
              <w:rPr>
                <w:szCs w:val="22"/>
              </w:rPr>
            </w:pPr>
          </w:p>
        </w:tc>
        <w:tc>
          <w:tcPr>
            <w:tcW w:w="1120" w:type="dxa"/>
          </w:tcPr>
          <w:p w:rsidR="00E97ED7" w:rsidRPr="00EB459A" w:rsidRDefault="00E97ED7" w:rsidP="004E39FA">
            <w:pPr>
              <w:pStyle w:val="ListParagraph"/>
              <w:ind w:left="0"/>
              <w:jc w:val="center"/>
              <w:rPr>
                <w:b/>
                <w:szCs w:val="22"/>
              </w:rPr>
            </w:pPr>
            <w:r w:rsidRPr="00EB459A">
              <w:rPr>
                <w:b/>
                <w:szCs w:val="22"/>
              </w:rPr>
              <w:t>TOTALS</w:t>
            </w:r>
          </w:p>
        </w:tc>
        <w:tc>
          <w:tcPr>
            <w:tcW w:w="1224" w:type="dxa"/>
          </w:tcPr>
          <w:p w:rsidR="00E97ED7" w:rsidRPr="00EB459A" w:rsidRDefault="00E97ED7" w:rsidP="004E39FA">
            <w:pPr>
              <w:pStyle w:val="ListParagraph"/>
              <w:ind w:left="0"/>
              <w:jc w:val="right"/>
              <w:rPr>
                <w:b/>
                <w:szCs w:val="22"/>
              </w:rPr>
            </w:pPr>
            <w:r w:rsidRPr="00EB459A">
              <w:rPr>
                <w:b/>
              </w:rPr>
              <w:fldChar w:fldCharType="begin"/>
            </w:r>
            <w:r w:rsidRPr="00EB459A">
              <w:rPr>
                <w:b/>
                <w:szCs w:val="22"/>
              </w:rPr>
              <w:instrText xml:space="preserve"> =SUM(ABOVE) \# "£#,##0.00;(£#,##0.00)" </w:instrText>
            </w:r>
            <w:r w:rsidRPr="00EB459A">
              <w:rPr>
                <w:b/>
              </w:rPr>
              <w:fldChar w:fldCharType="separate"/>
            </w:r>
            <w:r w:rsidRPr="00EB459A">
              <w:rPr>
                <w:b/>
                <w:noProof/>
                <w:szCs w:val="22"/>
              </w:rPr>
              <w:t>£11,721.10</w:t>
            </w:r>
            <w:r w:rsidRPr="00EB459A">
              <w:rPr>
                <w:b/>
              </w:rPr>
              <w:fldChar w:fldCharType="end"/>
            </w:r>
          </w:p>
        </w:tc>
        <w:tc>
          <w:tcPr>
            <w:tcW w:w="1125" w:type="dxa"/>
          </w:tcPr>
          <w:p w:rsidR="00E97ED7" w:rsidRPr="00EB459A" w:rsidRDefault="00E97ED7" w:rsidP="004E39FA">
            <w:pPr>
              <w:pStyle w:val="ListParagraph"/>
              <w:ind w:left="0"/>
              <w:jc w:val="right"/>
              <w:rPr>
                <w:b/>
                <w:szCs w:val="22"/>
              </w:rPr>
            </w:pPr>
            <w:r w:rsidRPr="00EB459A">
              <w:rPr>
                <w:b/>
              </w:rPr>
              <w:fldChar w:fldCharType="begin"/>
            </w:r>
            <w:r w:rsidRPr="00EB459A">
              <w:rPr>
                <w:b/>
                <w:szCs w:val="22"/>
              </w:rPr>
              <w:instrText xml:space="preserve"> =SUM(ABOVE) \# "£#,##0.00;(£#,##0.00)" </w:instrText>
            </w:r>
            <w:r w:rsidRPr="00EB459A">
              <w:rPr>
                <w:b/>
              </w:rPr>
              <w:fldChar w:fldCharType="separate"/>
            </w:r>
            <w:r w:rsidRPr="00EB459A">
              <w:rPr>
                <w:b/>
                <w:noProof/>
                <w:szCs w:val="22"/>
              </w:rPr>
              <w:t>£1,353.24</w:t>
            </w:r>
            <w:r w:rsidRPr="00EB459A">
              <w:rPr>
                <w:b/>
              </w:rPr>
              <w:fldChar w:fldCharType="end"/>
            </w:r>
          </w:p>
        </w:tc>
      </w:tr>
    </w:tbl>
    <w:p w:rsidR="00E97ED7" w:rsidRPr="00EB459A" w:rsidRDefault="00E97ED7" w:rsidP="004E39FA">
      <w:pPr>
        <w:pStyle w:val="ListParagraph"/>
        <w:jc w:val="both"/>
        <w:rPr>
          <w:b/>
        </w:rPr>
      </w:pPr>
    </w:p>
    <w:p w:rsidR="005E1229" w:rsidRPr="00EB459A" w:rsidRDefault="00E97ED7" w:rsidP="004E39FA">
      <w:pPr>
        <w:pStyle w:val="ListParagraph"/>
        <w:jc w:val="both"/>
      </w:pPr>
      <w:r w:rsidRPr="00EB459A">
        <w:rPr>
          <w:b/>
        </w:rPr>
        <w:t>RESOLVED</w:t>
      </w:r>
      <w:r w:rsidRPr="00EB459A">
        <w:rPr>
          <w:b/>
        </w:rPr>
        <w:tab/>
      </w:r>
      <w:r w:rsidRPr="00EB459A">
        <w:t xml:space="preserve">That the above </w:t>
      </w:r>
      <w:r w:rsidR="004E48C0" w:rsidRPr="00EB459A">
        <w:t xml:space="preserve">payments </w:t>
      </w:r>
      <w:r w:rsidRPr="00EB459A">
        <w:t>be approved</w:t>
      </w:r>
      <w:r w:rsidR="005E1229" w:rsidRPr="00EB459A">
        <w:t>.</w:t>
      </w:r>
    </w:p>
    <w:p w:rsidR="005E1229" w:rsidRPr="00EB459A" w:rsidRDefault="005E1229" w:rsidP="004E39FA">
      <w:pPr>
        <w:jc w:val="both"/>
        <w:rPr>
          <w:b/>
        </w:rPr>
      </w:pPr>
    </w:p>
    <w:p w:rsidR="005E1229" w:rsidRPr="00EB459A" w:rsidRDefault="00E97ED7" w:rsidP="004E39FA">
      <w:pPr>
        <w:ind w:left="720" w:hanging="720"/>
        <w:jc w:val="both"/>
        <w:rPr>
          <w:b/>
        </w:rPr>
      </w:pPr>
      <w:r w:rsidRPr="00EB459A">
        <w:t>10</w:t>
      </w:r>
      <w:r w:rsidR="00E94812" w:rsidRPr="00EB459A">
        <w:t>.</w:t>
      </w:r>
      <w:r w:rsidR="005E1229" w:rsidRPr="00EB459A">
        <w:t>2</w:t>
      </w:r>
      <w:r w:rsidR="00E94812" w:rsidRPr="00EB459A">
        <w:tab/>
      </w:r>
      <w:r w:rsidR="005E1229" w:rsidRPr="00EB459A">
        <w:rPr>
          <w:b/>
        </w:rPr>
        <w:t>Bank Reconciliation</w:t>
      </w:r>
    </w:p>
    <w:p w:rsidR="007B7467" w:rsidRPr="00EB459A" w:rsidRDefault="005E1229" w:rsidP="004E39FA">
      <w:pPr>
        <w:ind w:left="720"/>
        <w:jc w:val="both"/>
      </w:pPr>
      <w:r w:rsidRPr="00EB459A">
        <w:t>The Bank Reconciliation was noted.</w:t>
      </w:r>
    </w:p>
    <w:p w:rsidR="00565AE4" w:rsidRPr="00EB459A" w:rsidRDefault="00565AE4" w:rsidP="004E39FA">
      <w:pPr>
        <w:ind w:left="720"/>
        <w:jc w:val="both"/>
      </w:pPr>
    </w:p>
    <w:p w:rsidR="00E258CF" w:rsidRPr="00EB459A" w:rsidRDefault="00E258CF" w:rsidP="00437083">
      <w:pPr>
        <w:pStyle w:val="ListParagraph"/>
        <w:numPr>
          <w:ilvl w:val="0"/>
          <w:numId w:val="9"/>
        </w:numPr>
        <w:ind w:left="720" w:hanging="720"/>
        <w:jc w:val="both"/>
        <w:rPr>
          <w:b/>
        </w:rPr>
      </w:pPr>
      <w:bookmarkStart w:id="1" w:name="_Hlk951534"/>
      <w:r w:rsidRPr="00EB459A">
        <w:rPr>
          <w:b/>
        </w:rPr>
        <w:t>2019/20 BUDGET</w:t>
      </w:r>
      <w:r w:rsidR="00E97ED7" w:rsidRPr="00EB459A">
        <w:rPr>
          <w:b/>
        </w:rPr>
        <w:t xml:space="preserve"> AND PRECEPT DECLARATION</w:t>
      </w:r>
    </w:p>
    <w:p w:rsidR="00E258CF" w:rsidRPr="00EB459A" w:rsidRDefault="00E97ED7" w:rsidP="004E39FA">
      <w:pPr>
        <w:pStyle w:val="ListParagraph"/>
        <w:jc w:val="both"/>
        <w:rPr>
          <w:b/>
        </w:rPr>
      </w:pPr>
      <w:r w:rsidRPr="00EB459A">
        <w:rPr>
          <w:b/>
        </w:rPr>
        <w:t>RESOLVED</w:t>
      </w:r>
      <w:r w:rsidRPr="00EB459A">
        <w:rPr>
          <w:b/>
        </w:rPr>
        <w:tab/>
      </w:r>
      <w:r w:rsidR="00E258CF" w:rsidRPr="00EB459A">
        <w:rPr>
          <w:b/>
        </w:rPr>
        <w:t>That:</w:t>
      </w:r>
      <w:bookmarkStart w:id="2" w:name="_GoBack"/>
      <w:bookmarkEnd w:id="2"/>
    </w:p>
    <w:p w:rsidR="00E258CF" w:rsidRPr="00EB459A" w:rsidRDefault="009D0EA8" w:rsidP="00437083">
      <w:pPr>
        <w:pStyle w:val="ListParagraph"/>
        <w:numPr>
          <w:ilvl w:val="0"/>
          <w:numId w:val="13"/>
        </w:numPr>
        <w:jc w:val="both"/>
      </w:pPr>
      <w:r w:rsidRPr="00EB459A">
        <w:t>The 2019/20 Budget be approved</w:t>
      </w:r>
    </w:p>
    <w:p w:rsidR="00E258CF" w:rsidRPr="00EB459A" w:rsidRDefault="009D0EA8" w:rsidP="00437083">
      <w:pPr>
        <w:pStyle w:val="ListParagraph"/>
        <w:numPr>
          <w:ilvl w:val="0"/>
          <w:numId w:val="13"/>
        </w:numPr>
        <w:jc w:val="both"/>
      </w:pPr>
      <w:r w:rsidRPr="00EB459A">
        <w:t>A Precept of £60,049 be declared on East Staffordshire Borough Council</w:t>
      </w:r>
    </w:p>
    <w:p w:rsidR="003D0C8E" w:rsidRPr="00EB459A" w:rsidRDefault="003D0C8E" w:rsidP="004E39FA">
      <w:pPr>
        <w:ind w:left="720" w:hanging="720"/>
        <w:jc w:val="both"/>
      </w:pPr>
    </w:p>
    <w:bookmarkEnd w:id="1"/>
    <w:p w:rsidR="005825C1" w:rsidRPr="00EB459A" w:rsidRDefault="009D0EA8" w:rsidP="00437083">
      <w:pPr>
        <w:pStyle w:val="ListParagraph"/>
        <w:numPr>
          <w:ilvl w:val="0"/>
          <w:numId w:val="9"/>
        </w:numPr>
        <w:ind w:left="720" w:hanging="720"/>
        <w:jc w:val="both"/>
        <w:rPr>
          <w:b/>
        </w:rPr>
      </w:pPr>
      <w:r w:rsidRPr="00EB459A">
        <w:rPr>
          <w:b/>
        </w:rPr>
        <w:t>BEST KEPT VILLAGE</w:t>
      </w:r>
    </w:p>
    <w:p w:rsidR="0003048E" w:rsidRPr="00EB459A" w:rsidRDefault="009D0EA8" w:rsidP="004E39FA">
      <w:pPr>
        <w:pStyle w:val="ListParagraph"/>
        <w:jc w:val="both"/>
      </w:pPr>
      <w:r w:rsidRPr="00EB459A">
        <w:t>Councillor Wyatt reported on a meeting of the Best Kept Village Sub-Committee held prior to the council meeting. Presentations were being made to local groups explaining how they can get involved, a poster competition will be launched in the Rollestonian inviting entries from young people aged under 5-16 – the winning entries will be used on the flyer to be distributed to all households promoting BKV and enlarged copies will be displayed on the Almshouses lawn.</w:t>
      </w:r>
    </w:p>
    <w:p w:rsidR="0003048E" w:rsidRPr="00EB459A" w:rsidRDefault="0003048E" w:rsidP="004E39FA">
      <w:pPr>
        <w:pStyle w:val="ListParagraph"/>
        <w:jc w:val="both"/>
      </w:pPr>
    </w:p>
    <w:p w:rsidR="005825C1" w:rsidRPr="00EB459A" w:rsidRDefault="009D0EA8" w:rsidP="00437083">
      <w:pPr>
        <w:pStyle w:val="ListParagraph"/>
        <w:numPr>
          <w:ilvl w:val="0"/>
          <w:numId w:val="9"/>
        </w:numPr>
        <w:ind w:left="720" w:hanging="720"/>
        <w:jc w:val="both"/>
        <w:rPr>
          <w:b/>
        </w:rPr>
      </w:pPr>
      <w:r w:rsidRPr="00EB459A">
        <w:rPr>
          <w:b/>
        </w:rPr>
        <w:lastRenderedPageBreak/>
        <w:t xml:space="preserve">FILLING OF </w:t>
      </w:r>
      <w:r w:rsidR="00D02790" w:rsidRPr="00EB459A">
        <w:rPr>
          <w:b/>
        </w:rPr>
        <w:t>TROUGHS</w:t>
      </w:r>
      <w:r w:rsidRPr="00EB459A">
        <w:rPr>
          <w:b/>
        </w:rPr>
        <w:t xml:space="preserve"> </w:t>
      </w:r>
    </w:p>
    <w:p w:rsidR="00CF12E9" w:rsidRPr="00EB459A" w:rsidRDefault="009D0EA8" w:rsidP="004E39FA">
      <w:pPr>
        <w:pStyle w:val="ListParagraph"/>
        <w:jc w:val="both"/>
      </w:pPr>
      <w:r w:rsidRPr="00EB459A">
        <w:t>Councillors were requested to consider the following quotations for the bi-annual filling of planters:</w:t>
      </w:r>
    </w:p>
    <w:p w:rsidR="009D0EA8" w:rsidRPr="00EB459A" w:rsidRDefault="009D0EA8" w:rsidP="004E39FA">
      <w:pPr>
        <w:ind w:left="720"/>
        <w:jc w:val="both"/>
        <w:rPr>
          <w:rFonts w:cstheme="minorHAnsi"/>
          <w:b/>
        </w:rPr>
      </w:pPr>
      <w:r w:rsidRPr="00EB459A">
        <w:rPr>
          <w:rFonts w:cstheme="minorHAnsi"/>
          <w:b/>
        </w:rPr>
        <w:t>Company A</w:t>
      </w:r>
    </w:p>
    <w:p w:rsidR="009D0EA8" w:rsidRPr="00EB459A" w:rsidRDefault="009D0EA8" w:rsidP="00437083">
      <w:pPr>
        <w:pStyle w:val="ListParagraph"/>
        <w:numPr>
          <w:ilvl w:val="0"/>
          <w:numId w:val="19"/>
        </w:numPr>
        <w:jc w:val="both"/>
        <w:rPr>
          <w:rFonts w:cstheme="minorHAnsi"/>
        </w:rPr>
      </w:pPr>
      <w:r w:rsidRPr="00EB459A">
        <w:rPr>
          <w:rFonts w:cstheme="minorHAnsi"/>
        </w:rPr>
        <w:t>To empty troughs, dispose of waste, refill with fresh compost, fill with seasonal bedding plants (approx. 30 plants including trailing), along with slow release fertiliser £44 per (double) trough</w:t>
      </w:r>
    </w:p>
    <w:p w:rsidR="009D0EA8" w:rsidRPr="00EB459A" w:rsidRDefault="009D0EA8" w:rsidP="00437083">
      <w:pPr>
        <w:pStyle w:val="ListParagraph"/>
        <w:numPr>
          <w:ilvl w:val="0"/>
          <w:numId w:val="19"/>
        </w:numPr>
        <w:jc w:val="both"/>
        <w:rPr>
          <w:rFonts w:cstheme="minorHAnsi"/>
        </w:rPr>
      </w:pPr>
      <w:r w:rsidRPr="00EB459A">
        <w:rPr>
          <w:rFonts w:cstheme="minorHAnsi"/>
        </w:rPr>
        <w:t>To supply 30 additional 9/10cm bedding plants only £24 total (They state that they would not re-use bulbs for Autumn planting but would supply new ones.)</w:t>
      </w:r>
    </w:p>
    <w:p w:rsidR="009D0EA8" w:rsidRPr="00EB459A" w:rsidRDefault="009D0EA8" w:rsidP="004E39FA">
      <w:pPr>
        <w:pStyle w:val="ListParagraph"/>
        <w:ind w:left="1080"/>
        <w:jc w:val="both"/>
        <w:rPr>
          <w:rFonts w:cstheme="minorHAnsi"/>
          <w:b/>
        </w:rPr>
      </w:pPr>
      <w:r w:rsidRPr="00EB459A">
        <w:rPr>
          <w:rFonts w:cstheme="minorHAnsi"/>
          <w:b/>
        </w:rPr>
        <w:t>Total price £552 plus VAT</w:t>
      </w:r>
    </w:p>
    <w:p w:rsidR="009D0EA8" w:rsidRPr="00EB459A" w:rsidRDefault="009D0EA8" w:rsidP="004E39FA">
      <w:pPr>
        <w:pStyle w:val="ListParagraph"/>
        <w:ind w:left="1080"/>
        <w:jc w:val="both"/>
        <w:rPr>
          <w:rFonts w:cstheme="minorHAnsi"/>
        </w:rPr>
      </w:pPr>
      <w:r w:rsidRPr="00EB459A">
        <w:rPr>
          <w:rFonts w:cstheme="minorHAnsi"/>
        </w:rPr>
        <w:t>Prices are based on the troughs being delivered to and collected from the Company‘s site.</w:t>
      </w:r>
    </w:p>
    <w:p w:rsidR="009D0EA8" w:rsidRPr="00EB459A" w:rsidRDefault="009D0EA8" w:rsidP="004E39FA">
      <w:pPr>
        <w:jc w:val="both"/>
        <w:rPr>
          <w:rFonts w:cstheme="minorHAnsi"/>
        </w:rPr>
      </w:pPr>
    </w:p>
    <w:p w:rsidR="009D0EA8" w:rsidRPr="00EB459A" w:rsidRDefault="009D0EA8" w:rsidP="004E39FA">
      <w:pPr>
        <w:jc w:val="both"/>
        <w:rPr>
          <w:rFonts w:cstheme="minorHAnsi"/>
          <w:b/>
        </w:rPr>
      </w:pPr>
      <w:r w:rsidRPr="00EB459A">
        <w:rPr>
          <w:rFonts w:cstheme="minorHAnsi"/>
        </w:rPr>
        <w:tab/>
      </w:r>
      <w:r w:rsidRPr="00EB459A">
        <w:rPr>
          <w:rFonts w:cstheme="minorHAnsi"/>
          <w:b/>
        </w:rPr>
        <w:t>Company B</w:t>
      </w:r>
    </w:p>
    <w:p w:rsidR="009D0EA8" w:rsidRPr="00EB459A" w:rsidRDefault="009D0EA8" w:rsidP="00437083">
      <w:pPr>
        <w:pStyle w:val="ListParagraph"/>
        <w:numPr>
          <w:ilvl w:val="1"/>
          <w:numId w:val="23"/>
        </w:numPr>
        <w:ind w:left="1077" w:hanging="357"/>
        <w:jc w:val="both"/>
        <w:rPr>
          <w:rFonts w:cstheme="minorHAnsi"/>
          <w:b/>
        </w:rPr>
      </w:pPr>
      <w:r w:rsidRPr="00EB459A">
        <w:rPr>
          <w:rFonts w:cstheme="minorHAnsi"/>
          <w:b/>
        </w:rPr>
        <w:t>Spring/Summer display</w:t>
      </w:r>
    </w:p>
    <w:p w:rsidR="009D0EA8" w:rsidRPr="00EB459A" w:rsidRDefault="009D0EA8" w:rsidP="004E39FA">
      <w:pPr>
        <w:pStyle w:val="ListParagraph"/>
        <w:ind w:left="1077"/>
        <w:jc w:val="both"/>
        <w:rPr>
          <w:rFonts w:cstheme="minorHAnsi"/>
        </w:rPr>
      </w:pPr>
      <w:r w:rsidRPr="00EB459A">
        <w:rPr>
          <w:rFonts w:cstheme="minorHAnsi"/>
        </w:rPr>
        <w:t>Collect, removal of old plants and compost, fresh compost, mixed trailing Begonias for tubs, upright Begonias for planters, feed, water and feed till established, delivery and water, take previous tubs away and store until Winter</w:t>
      </w:r>
    </w:p>
    <w:p w:rsidR="009D0EA8" w:rsidRPr="00EB459A" w:rsidRDefault="009D0EA8" w:rsidP="00437083">
      <w:pPr>
        <w:pStyle w:val="ListParagraph"/>
        <w:numPr>
          <w:ilvl w:val="1"/>
          <w:numId w:val="23"/>
        </w:numPr>
        <w:ind w:left="1077" w:hanging="357"/>
        <w:jc w:val="both"/>
        <w:rPr>
          <w:rFonts w:cstheme="minorHAnsi"/>
          <w:b/>
        </w:rPr>
      </w:pPr>
      <w:r w:rsidRPr="00EB459A">
        <w:rPr>
          <w:rFonts w:cstheme="minorHAnsi"/>
          <w:b/>
        </w:rPr>
        <w:t>Autumn/Winter display</w:t>
      </w:r>
    </w:p>
    <w:p w:rsidR="009D0EA8" w:rsidRPr="00EB459A" w:rsidRDefault="009D0EA8" w:rsidP="004E39FA">
      <w:pPr>
        <w:pStyle w:val="ListParagraph"/>
        <w:ind w:left="1077"/>
        <w:jc w:val="both"/>
        <w:rPr>
          <w:rFonts w:cstheme="minorHAnsi"/>
          <w:b/>
        </w:rPr>
      </w:pPr>
      <w:r w:rsidRPr="00EB459A">
        <w:rPr>
          <w:rFonts w:cstheme="minorHAnsi"/>
        </w:rPr>
        <w:t>Collect, removal of old plants and compost, fresh compost, mixed Pansy, Viola, Wallflower and trailing winter hardy plants, feed, water and feed till established, delivery and water, take previous tubs away and store until Spring</w:t>
      </w:r>
    </w:p>
    <w:p w:rsidR="009D0EA8" w:rsidRPr="00EB459A" w:rsidRDefault="009D0EA8" w:rsidP="004E39FA">
      <w:pPr>
        <w:ind w:firstLine="720"/>
        <w:jc w:val="both"/>
        <w:rPr>
          <w:rFonts w:cstheme="minorHAnsi"/>
          <w:b/>
        </w:rPr>
      </w:pPr>
      <w:r w:rsidRPr="00EB459A">
        <w:rPr>
          <w:rFonts w:cstheme="minorHAnsi"/>
          <w:b/>
        </w:rPr>
        <w:t>Total price £575 (or £475 if tubs emptied and taken to the Company’s site)</w:t>
      </w:r>
    </w:p>
    <w:p w:rsidR="00CE1655" w:rsidRPr="00EB459A" w:rsidRDefault="00CE1655" w:rsidP="004E39FA">
      <w:pPr>
        <w:ind w:firstLine="720"/>
        <w:jc w:val="both"/>
        <w:rPr>
          <w:rFonts w:cstheme="minorHAnsi"/>
          <w:b/>
        </w:rPr>
      </w:pPr>
    </w:p>
    <w:p w:rsidR="00CE1655" w:rsidRPr="00EB459A" w:rsidRDefault="00CE1655" w:rsidP="004E39FA">
      <w:pPr>
        <w:ind w:left="720"/>
        <w:jc w:val="both"/>
        <w:rPr>
          <w:rFonts w:cstheme="minorHAnsi"/>
        </w:rPr>
      </w:pPr>
      <w:r w:rsidRPr="00EB459A">
        <w:rPr>
          <w:rFonts w:cstheme="minorHAnsi"/>
        </w:rPr>
        <w:t xml:space="preserve">A quotation </w:t>
      </w:r>
      <w:r w:rsidR="00EB459A" w:rsidRPr="00EB459A">
        <w:rPr>
          <w:rFonts w:cstheme="minorHAnsi"/>
        </w:rPr>
        <w:t xml:space="preserve">had </w:t>
      </w:r>
      <w:r w:rsidRPr="00EB459A">
        <w:rPr>
          <w:rFonts w:cstheme="minorHAnsi"/>
        </w:rPr>
        <w:t xml:space="preserve">also </w:t>
      </w:r>
      <w:r w:rsidR="00EB459A" w:rsidRPr="00EB459A">
        <w:rPr>
          <w:rFonts w:cstheme="minorHAnsi"/>
        </w:rPr>
        <w:t xml:space="preserve">been received </w:t>
      </w:r>
      <w:r w:rsidRPr="00EB459A">
        <w:rPr>
          <w:rFonts w:cstheme="minorHAnsi"/>
        </w:rPr>
        <w:t>for capillary liners (£462 plus VAT and delivery) and replacement matting (£60 plus VAT and delivery) for the troughs.</w:t>
      </w:r>
    </w:p>
    <w:p w:rsidR="009D0EA8" w:rsidRPr="00EB459A" w:rsidRDefault="009D0EA8" w:rsidP="004E39FA">
      <w:pPr>
        <w:ind w:firstLine="720"/>
        <w:jc w:val="both"/>
        <w:rPr>
          <w:rFonts w:cstheme="minorHAnsi"/>
          <w:b/>
        </w:rPr>
      </w:pPr>
    </w:p>
    <w:p w:rsidR="00CE1655" w:rsidRPr="00EB459A" w:rsidRDefault="00CE1655" w:rsidP="004E39FA">
      <w:pPr>
        <w:ind w:left="720"/>
        <w:jc w:val="both"/>
        <w:rPr>
          <w:rFonts w:cstheme="minorHAnsi"/>
        </w:rPr>
      </w:pPr>
      <w:r w:rsidRPr="00EB459A">
        <w:rPr>
          <w:rFonts w:cstheme="minorHAnsi"/>
        </w:rPr>
        <w:t>The Civic Trust offered to fund 50% of the cost of the capillary liners and replacement matting and they also agreed to consider at their next meeting whether they would underwrite 50% of the cost of filling the troughs.</w:t>
      </w:r>
    </w:p>
    <w:p w:rsidR="00CE1655" w:rsidRPr="00EB459A" w:rsidRDefault="00CE1655" w:rsidP="004E39FA">
      <w:pPr>
        <w:ind w:left="720"/>
        <w:jc w:val="both"/>
        <w:rPr>
          <w:rFonts w:cstheme="minorHAnsi"/>
        </w:rPr>
      </w:pPr>
    </w:p>
    <w:p w:rsidR="00CE1655" w:rsidRPr="00EB459A" w:rsidRDefault="009D0EA8" w:rsidP="004E39FA">
      <w:pPr>
        <w:ind w:left="720"/>
        <w:jc w:val="both"/>
        <w:rPr>
          <w:rFonts w:cstheme="minorHAnsi"/>
          <w:b/>
        </w:rPr>
      </w:pPr>
      <w:r w:rsidRPr="00EB459A">
        <w:rPr>
          <w:rFonts w:cstheme="minorHAnsi"/>
          <w:b/>
        </w:rPr>
        <w:t>RESOLVED</w:t>
      </w:r>
      <w:r w:rsidRPr="00EB459A">
        <w:rPr>
          <w:rFonts w:cstheme="minorHAnsi"/>
          <w:b/>
        </w:rPr>
        <w:tab/>
      </w:r>
      <w:r w:rsidR="00CE1655" w:rsidRPr="00EB459A">
        <w:rPr>
          <w:rFonts w:cstheme="minorHAnsi"/>
          <w:b/>
        </w:rPr>
        <w:t>THAT:</w:t>
      </w:r>
    </w:p>
    <w:p w:rsidR="009377DF" w:rsidRDefault="009D0EA8" w:rsidP="00E072B7">
      <w:pPr>
        <w:pStyle w:val="ListParagraph"/>
        <w:numPr>
          <w:ilvl w:val="0"/>
          <w:numId w:val="20"/>
        </w:numPr>
        <w:jc w:val="both"/>
        <w:rPr>
          <w:rFonts w:cstheme="minorHAnsi"/>
        </w:rPr>
      </w:pPr>
      <w:r w:rsidRPr="009377DF">
        <w:rPr>
          <w:rFonts w:cstheme="minorHAnsi"/>
        </w:rPr>
        <w:t>Company B</w:t>
      </w:r>
      <w:r w:rsidR="00CE1655" w:rsidRPr="009377DF">
        <w:rPr>
          <w:rFonts w:cstheme="minorHAnsi"/>
        </w:rPr>
        <w:t>’s quotation</w:t>
      </w:r>
      <w:r w:rsidRPr="009377DF">
        <w:rPr>
          <w:rFonts w:cstheme="minorHAnsi"/>
        </w:rPr>
        <w:t xml:space="preserve"> be accepted</w:t>
      </w:r>
      <w:r w:rsidR="00E71D03" w:rsidRPr="009377DF">
        <w:rPr>
          <w:rFonts w:cstheme="minorHAnsi"/>
        </w:rPr>
        <w:t xml:space="preserve"> in the </w:t>
      </w:r>
      <w:r w:rsidR="009377DF">
        <w:rPr>
          <w:rFonts w:cstheme="minorHAnsi"/>
        </w:rPr>
        <w:t xml:space="preserve">total </w:t>
      </w:r>
      <w:r w:rsidR="00E71D03" w:rsidRPr="009377DF">
        <w:rPr>
          <w:rFonts w:cstheme="minorHAnsi"/>
        </w:rPr>
        <w:t>sum of £</w:t>
      </w:r>
      <w:r w:rsidR="009377DF" w:rsidRPr="009377DF">
        <w:rPr>
          <w:rFonts w:cstheme="minorHAnsi"/>
        </w:rPr>
        <w:t>5</w:t>
      </w:r>
      <w:r w:rsidR="00E71D03" w:rsidRPr="009377DF">
        <w:rPr>
          <w:rFonts w:cstheme="minorHAnsi"/>
        </w:rPr>
        <w:t>75</w:t>
      </w:r>
      <w:r w:rsidR="009377DF">
        <w:rPr>
          <w:rFonts w:cstheme="minorHAnsi"/>
        </w:rPr>
        <w:t>.</w:t>
      </w:r>
    </w:p>
    <w:p w:rsidR="00CE1655" w:rsidRPr="009377DF" w:rsidRDefault="00CE1655" w:rsidP="00E072B7">
      <w:pPr>
        <w:pStyle w:val="ListParagraph"/>
        <w:numPr>
          <w:ilvl w:val="0"/>
          <w:numId w:val="20"/>
        </w:numPr>
        <w:jc w:val="both"/>
        <w:rPr>
          <w:rFonts w:cstheme="minorHAnsi"/>
        </w:rPr>
      </w:pPr>
      <w:r w:rsidRPr="009377DF">
        <w:rPr>
          <w:rFonts w:cstheme="minorHAnsi"/>
        </w:rPr>
        <w:t>The capillary liners and replacement matting be purchased at a total cost of £522 plus VAT and delivery</w:t>
      </w:r>
      <w:r w:rsidR="000838F1">
        <w:rPr>
          <w:rFonts w:cstheme="minorHAnsi"/>
        </w:rPr>
        <w:t xml:space="preserve"> (quotation be confirmed post meeting)</w:t>
      </w:r>
      <w:r w:rsidRPr="009377DF">
        <w:rPr>
          <w:rFonts w:cstheme="minorHAnsi"/>
        </w:rPr>
        <w:t>.</w:t>
      </w:r>
    </w:p>
    <w:p w:rsidR="00CE1655" w:rsidRPr="00EB459A" w:rsidRDefault="00CE1655" w:rsidP="00437083">
      <w:pPr>
        <w:pStyle w:val="ListParagraph"/>
        <w:numPr>
          <w:ilvl w:val="0"/>
          <w:numId w:val="20"/>
        </w:numPr>
        <w:jc w:val="both"/>
        <w:rPr>
          <w:rFonts w:cstheme="minorHAnsi"/>
        </w:rPr>
      </w:pPr>
      <w:r w:rsidRPr="00EB459A">
        <w:rPr>
          <w:rFonts w:cstheme="minorHAnsi"/>
        </w:rPr>
        <w:t>The Civic Trust’s offer to fund 50% of the cost of the capillary liners and replacement matting be accepted with thanks.</w:t>
      </w:r>
    </w:p>
    <w:p w:rsidR="00E71D03" w:rsidRPr="00EB459A" w:rsidRDefault="00E71D03" w:rsidP="004E39FA">
      <w:pPr>
        <w:jc w:val="both"/>
        <w:rPr>
          <w:rFonts w:cstheme="minorHAnsi"/>
          <w:b/>
        </w:rPr>
      </w:pPr>
    </w:p>
    <w:p w:rsidR="00E71D03" w:rsidRPr="00EB459A" w:rsidRDefault="00E71D03" w:rsidP="00437083">
      <w:pPr>
        <w:pStyle w:val="ListParagraph"/>
        <w:numPr>
          <w:ilvl w:val="0"/>
          <w:numId w:val="9"/>
        </w:numPr>
        <w:ind w:left="720" w:hanging="720"/>
        <w:jc w:val="both"/>
        <w:rPr>
          <w:rFonts w:cstheme="minorHAnsi"/>
          <w:b/>
        </w:rPr>
      </w:pPr>
      <w:r w:rsidRPr="00EB459A">
        <w:rPr>
          <w:rFonts w:cstheme="minorHAnsi"/>
          <w:b/>
        </w:rPr>
        <w:t>SHOTWOOD CLOSE PUBLIC OPEN SPACE</w:t>
      </w:r>
    </w:p>
    <w:p w:rsidR="00810FBC" w:rsidRPr="00EB459A" w:rsidRDefault="00E71D03" w:rsidP="004E39FA">
      <w:pPr>
        <w:pStyle w:val="ListParagraph"/>
        <w:jc w:val="both"/>
        <w:rPr>
          <w:rFonts w:cstheme="minorHAnsi"/>
        </w:rPr>
      </w:pPr>
      <w:r w:rsidRPr="00EB459A">
        <w:rPr>
          <w:rFonts w:cstheme="minorHAnsi"/>
        </w:rPr>
        <w:t>The Clerk explained that it had taken a lot of time to understand what happened with the transfer of the land</w:t>
      </w:r>
      <w:r w:rsidR="00810FBC" w:rsidRPr="00EB459A">
        <w:rPr>
          <w:rFonts w:cstheme="minorHAnsi"/>
        </w:rPr>
        <w:t xml:space="preserve"> however</w:t>
      </w:r>
      <w:r w:rsidRPr="00EB459A">
        <w:rPr>
          <w:rFonts w:cstheme="minorHAnsi"/>
        </w:rPr>
        <w:t xml:space="preserve"> everything </w:t>
      </w:r>
      <w:r w:rsidR="00810FBC" w:rsidRPr="00EB459A">
        <w:rPr>
          <w:rFonts w:cstheme="minorHAnsi"/>
        </w:rPr>
        <w:t>was now</w:t>
      </w:r>
      <w:r w:rsidRPr="00EB459A">
        <w:rPr>
          <w:rFonts w:cstheme="minorHAnsi"/>
        </w:rPr>
        <w:t xml:space="preserve"> in order save for the actual transfer of the ownership from ESBC to the parish council.</w:t>
      </w:r>
    </w:p>
    <w:p w:rsidR="00810FBC" w:rsidRPr="00EB459A" w:rsidRDefault="00810FBC" w:rsidP="004E39FA">
      <w:pPr>
        <w:pStyle w:val="ListParagraph"/>
        <w:jc w:val="both"/>
        <w:rPr>
          <w:rFonts w:cstheme="minorHAnsi"/>
        </w:rPr>
      </w:pPr>
    </w:p>
    <w:p w:rsidR="00E71D03" w:rsidRPr="00EB459A" w:rsidRDefault="00E71D03" w:rsidP="004E39FA">
      <w:pPr>
        <w:pStyle w:val="ListParagraph"/>
        <w:jc w:val="both"/>
        <w:rPr>
          <w:rFonts w:cstheme="minorHAnsi"/>
        </w:rPr>
      </w:pPr>
      <w:r w:rsidRPr="00EB459A">
        <w:rPr>
          <w:rFonts w:cstheme="minorHAnsi"/>
        </w:rPr>
        <w:t>Advice had been taken from HM Land Registry</w:t>
      </w:r>
      <w:r w:rsidR="00810FBC" w:rsidRPr="00EB459A">
        <w:rPr>
          <w:rFonts w:cstheme="minorHAnsi"/>
        </w:rPr>
        <w:t xml:space="preserve"> in how best to finalise the transfer process</w:t>
      </w:r>
      <w:r w:rsidRPr="00EB459A">
        <w:rPr>
          <w:rFonts w:cstheme="minorHAnsi"/>
        </w:rPr>
        <w:t>: Whilst it is possible for the Clerk to complete this process on behalf of the council this would cost c£110 – if there was an error in the paperwork further costs would be incurred. It was recommended that the council engage a solicitor to undertake the work on its behalf.</w:t>
      </w:r>
    </w:p>
    <w:p w:rsidR="00E71D03" w:rsidRPr="00EB459A" w:rsidRDefault="00E71D03" w:rsidP="004E39FA">
      <w:pPr>
        <w:pStyle w:val="ListParagraph"/>
        <w:jc w:val="both"/>
        <w:rPr>
          <w:rFonts w:cstheme="minorHAnsi"/>
        </w:rPr>
      </w:pPr>
    </w:p>
    <w:p w:rsidR="00E71D03" w:rsidRPr="00EB459A" w:rsidRDefault="00E71D03" w:rsidP="004E39FA">
      <w:pPr>
        <w:pStyle w:val="ListParagraph"/>
        <w:jc w:val="both"/>
        <w:rPr>
          <w:rFonts w:cstheme="minorHAnsi"/>
        </w:rPr>
      </w:pPr>
      <w:r w:rsidRPr="00EB459A">
        <w:rPr>
          <w:rFonts w:cstheme="minorHAnsi"/>
        </w:rPr>
        <w:t>Following receipt of the above advice the Clerk had made an appointment with a solicitor at an estimated cost of £120 and the council was asked to approve this expenditure.</w:t>
      </w:r>
    </w:p>
    <w:p w:rsidR="00E71D03" w:rsidRPr="00EB459A" w:rsidRDefault="00E71D03" w:rsidP="004E39FA">
      <w:pPr>
        <w:pStyle w:val="ListParagraph"/>
        <w:jc w:val="both"/>
        <w:rPr>
          <w:rFonts w:cstheme="minorHAnsi"/>
        </w:rPr>
      </w:pPr>
    </w:p>
    <w:p w:rsidR="00E71D03" w:rsidRPr="00EB459A" w:rsidRDefault="00E71D03" w:rsidP="004E39FA">
      <w:pPr>
        <w:pStyle w:val="ListParagraph"/>
        <w:jc w:val="both"/>
        <w:rPr>
          <w:rFonts w:cstheme="minorHAnsi"/>
        </w:rPr>
      </w:pPr>
      <w:r w:rsidRPr="00EB459A">
        <w:rPr>
          <w:rFonts w:cstheme="minorHAnsi"/>
          <w:b/>
        </w:rPr>
        <w:t>RESOLVED</w:t>
      </w:r>
      <w:r w:rsidRPr="00EB459A">
        <w:rPr>
          <w:rFonts w:cstheme="minorHAnsi"/>
          <w:b/>
        </w:rPr>
        <w:tab/>
      </w:r>
      <w:r w:rsidRPr="00EB459A">
        <w:rPr>
          <w:rFonts w:cstheme="minorHAnsi"/>
        </w:rPr>
        <w:t>That the Clerk be authorised to act on behalf of the council in this matter and that the solicitor’s fee of c£120 be approved.</w:t>
      </w:r>
    </w:p>
    <w:p w:rsidR="00E71D03" w:rsidRPr="00EB459A" w:rsidRDefault="00E71D03" w:rsidP="004E39FA">
      <w:pPr>
        <w:jc w:val="both"/>
        <w:rPr>
          <w:rFonts w:cstheme="minorHAnsi"/>
        </w:rPr>
      </w:pPr>
    </w:p>
    <w:p w:rsidR="00E71D03" w:rsidRPr="00EB459A" w:rsidRDefault="00E71D03" w:rsidP="00437083">
      <w:pPr>
        <w:pStyle w:val="ListParagraph"/>
        <w:numPr>
          <w:ilvl w:val="0"/>
          <w:numId w:val="9"/>
        </w:numPr>
        <w:ind w:left="720" w:hanging="720"/>
        <w:jc w:val="both"/>
        <w:rPr>
          <w:rFonts w:cstheme="minorHAnsi"/>
          <w:b/>
        </w:rPr>
      </w:pPr>
      <w:r w:rsidRPr="00EB459A">
        <w:rPr>
          <w:rFonts w:cstheme="minorHAnsi"/>
          <w:b/>
        </w:rPr>
        <w:lastRenderedPageBreak/>
        <w:t>CORRESPONDENCE</w:t>
      </w:r>
    </w:p>
    <w:p w:rsidR="00E71D03" w:rsidRPr="00EB459A" w:rsidRDefault="00E71D03" w:rsidP="004E39FA">
      <w:pPr>
        <w:jc w:val="both"/>
        <w:rPr>
          <w:rFonts w:cstheme="minorHAnsi"/>
          <w:b/>
        </w:rPr>
      </w:pPr>
      <w:r w:rsidRPr="00EB459A">
        <w:rPr>
          <w:rFonts w:cstheme="minorHAnsi"/>
          <w:b/>
        </w:rPr>
        <w:t>15.1</w:t>
      </w:r>
      <w:r w:rsidRPr="00EB459A">
        <w:rPr>
          <w:rFonts w:cstheme="minorHAnsi"/>
          <w:b/>
        </w:rPr>
        <w:tab/>
        <w:t>Staffordshire County Council</w:t>
      </w:r>
    </w:p>
    <w:p w:rsidR="00E71D03" w:rsidRPr="00EB459A" w:rsidRDefault="00E71D03" w:rsidP="004E39FA">
      <w:pPr>
        <w:jc w:val="both"/>
        <w:rPr>
          <w:rFonts w:cstheme="minorHAnsi"/>
          <w:b/>
        </w:rPr>
      </w:pPr>
      <w:r w:rsidRPr="00EB459A">
        <w:rPr>
          <w:rFonts w:cstheme="minorHAnsi"/>
          <w:b/>
        </w:rPr>
        <w:tab/>
        <w:t>Highways Grass Cutting – Information regarding Parish Council Agreements</w:t>
      </w:r>
    </w:p>
    <w:p w:rsidR="00E71D03" w:rsidRPr="00EB459A" w:rsidRDefault="00E71D03" w:rsidP="004E39FA">
      <w:pPr>
        <w:ind w:left="720"/>
        <w:jc w:val="both"/>
        <w:rPr>
          <w:rFonts w:cstheme="minorHAnsi"/>
        </w:rPr>
      </w:pPr>
      <w:r w:rsidRPr="00EB459A">
        <w:rPr>
          <w:rFonts w:cstheme="minorHAnsi"/>
        </w:rPr>
        <w:t xml:space="preserve">Correspondence had been received stating that the County Council will now be delaying the savings identified for grass cutting services in 2019/20 </w:t>
      </w:r>
      <w:r w:rsidR="005C29DC" w:rsidRPr="00EB459A">
        <w:rPr>
          <w:rFonts w:cstheme="minorHAnsi"/>
        </w:rPr>
        <w:t>until the following year.</w:t>
      </w:r>
    </w:p>
    <w:p w:rsidR="005C29DC" w:rsidRPr="00EB459A" w:rsidRDefault="005C29DC" w:rsidP="004E39FA">
      <w:pPr>
        <w:ind w:left="720"/>
        <w:jc w:val="both"/>
        <w:rPr>
          <w:rFonts w:cstheme="minorHAnsi"/>
        </w:rPr>
      </w:pPr>
    </w:p>
    <w:p w:rsidR="005C29DC" w:rsidRPr="00EB459A" w:rsidRDefault="005C29DC" w:rsidP="004E39FA">
      <w:pPr>
        <w:ind w:left="720"/>
        <w:jc w:val="both"/>
        <w:rPr>
          <w:rFonts w:cstheme="minorHAnsi"/>
        </w:rPr>
      </w:pPr>
      <w:r w:rsidRPr="00EB459A">
        <w:rPr>
          <w:rFonts w:cstheme="minorHAnsi"/>
          <w:b/>
        </w:rPr>
        <w:t>AGREED</w:t>
      </w:r>
      <w:r w:rsidR="00EB459A" w:rsidRPr="00EB459A">
        <w:rPr>
          <w:rFonts w:cstheme="minorHAnsi"/>
          <w:b/>
        </w:rPr>
        <w:tab/>
      </w:r>
      <w:r w:rsidRPr="00EB459A">
        <w:rPr>
          <w:rFonts w:cstheme="minorHAnsi"/>
        </w:rPr>
        <w:t>That the information be noted.</w:t>
      </w:r>
    </w:p>
    <w:p w:rsidR="00810FBC" w:rsidRPr="00EB459A" w:rsidRDefault="00810FBC" w:rsidP="004E39FA">
      <w:pPr>
        <w:ind w:left="720"/>
        <w:jc w:val="both"/>
        <w:rPr>
          <w:rFonts w:cstheme="minorHAnsi"/>
        </w:rPr>
      </w:pPr>
    </w:p>
    <w:p w:rsidR="005C29DC" w:rsidRPr="00EB459A" w:rsidRDefault="005C29DC" w:rsidP="004E39FA">
      <w:pPr>
        <w:jc w:val="both"/>
        <w:rPr>
          <w:rFonts w:cstheme="minorHAnsi"/>
          <w:b/>
        </w:rPr>
      </w:pPr>
      <w:r w:rsidRPr="00EB459A">
        <w:rPr>
          <w:rFonts w:cstheme="minorHAnsi"/>
          <w:b/>
        </w:rPr>
        <w:t>15.2</w:t>
      </w:r>
      <w:r w:rsidRPr="00EB459A">
        <w:rPr>
          <w:rFonts w:cstheme="minorHAnsi"/>
          <w:b/>
        </w:rPr>
        <w:tab/>
        <w:t>Issues raised by a resident (No. 1)</w:t>
      </w:r>
    </w:p>
    <w:p w:rsidR="005C29DC" w:rsidRPr="00EB459A" w:rsidRDefault="005C29DC" w:rsidP="004E39FA">
      <w:pPr>
        <w:ind w:left="720"/>
        <w:jc w:val="both"/>
        <w:rPr>
          <w:rFonts w:cstheme="minorHAnsi"/>
        </w:rPr>
      </w:pPr>
      <w:r w:rsidRPr="00EB459A">
        <w:rPr>
          <w:rFonts w:cstheme="minorHAnsi"/>
        </w:rPr>
        <w:t>A resident had written expressing concerns about various issues around the village. It was noted that the identified issues were the responsibility of either the County or Borough Councils and therefore the parish council could not take the requested actions.</w:t>
      </w:r>
    </w:p>
    <w:p w:rsidR="005C29DC" w:rsidRPr="00EB459A" w:rsidRDefault="005C29DC" w:rsidP="004E39FA">
      <w:pPr>
        <w:ind w:left="720"/>
        <w:jc w:val="both"/>
        <w:rPr>
          <w:rFonts w:cstheme="minorHAnsi"/>
        </w:rPr>
      </w:pPr>
    </w:p>
    <w:p w:rsidR="005C29DC" w:rsidRPr="00EB459A" w:rsidRDefault="005C29DC" w:rsidP="004E39FA">
      <w:pPr>
        <w:ind w:left="720"/>
        <w:jc w:val="both"/>
        <w:rPr>
          <w:rFonts w:cstheme="minorHAnsi"/>
        </w:rPr>
      </w:pPr>
      <w:r w:rsidRPr="00EB459A">
        <w:rPr>
          <w:rFonts w:cstheme="minorHAnsi"/>
          <w:b/>
        </w:rPr>
        <w:t>AGREED</w:t>
      </w:r>
      <w:r w:rsidR="00EB459A" w:rsidRPr="00EB459A">
        <w:rPr>
          <w:rFonts w:cstheme="minorHAnsi"/>
          <w:b/>
        </w:rPr>
        <w:tab/>
      </w:r>
      <w:r w:rsidRPr="00EB459A">
        <w:rPr>
          <w:rFonts w:cstheme="minorHAnsi"/>
        </w:rPr>
        <w:t>That the resident be informed of the above.</w:t>
      </w:r>
    </w:p>
    <w:p w:rsidR="005C29DC" w:rsidRPr="00EB459A" w:rsidRDefault="005C29DC" w:rsidP="004E39FA">
      <w:pPr>
        <w:jc w:val="both"/>
        <w:rPr>
          <w:rFonts w:cstheme="minorHAnsi"/>
          <w:b/>
        </w:rPr>
      </w:pPr>
    </w:p>
    <w:p w:rsidR="005C29DC" w:rsidRPr="00EB459A" w:rsidRDefault="005C29DC" w:rsidP="004E39FA">
      <w:pPr>
        <w:jc w:val="both"/>
        <w:rPr>
          <w:rFonts w:cstheme="minorHAnsi"/>
          <w:b/>
        </w:rPr>
      </w:pPr>
      <w:r w:rsidRPr="00EB459A">
        <w:rPr>
          <w:rFonts w:cstheme="minorHAnsi"/>
          <w:b/>
        </w:rPr>
        <w:t>15.3</w:t>
      </w:r>
      <w:r w:rsidRPr="00EB459A">
        <w:rPr>
          <w:rFonts w:cstheme="minorHAnsi"/>
          <w:b/>
        </w:rPr>
        <w:tab/>
        <w:t>Issues raised by a resident (No. 2)</w:t>
      </w:r>
    </w:p>
    <w:p w:rsidR="005C29DC" w:rsidRPr="00EB459A" w:rsidRDefault="005C29DC" w:rsidP="004E39FA">
      <w:pPr>
        <w:ind w:left="720"/>
        <w:jc w:val="both"/>
      </w:pPr>
      <w:r w:rsidRPr="00EB459A">
        <w:t>A resident had written expressing concerns about various issues around the village. Responses to those concerns were agreed and these were to be sent to the resident.</w:t>
      </w:r>
    </w:p>
    <w:p w:rsidR="005C29DC" w:rsidRPr="00EB459A" w:rsidRDefault="005C29DC" w:rsidP="004E39FA">
      <w:pPr>
        <w:ind w:firstLine="720"/>
        <w:jc w:val="both"/>
        <w:rPr>
          <w:b/>
        </w:rPr>
      </w:pPr>
    </w:p>
    <w:p w:rsidR="005C29DC" w:rsidRPr="00EB459A" w:rsidRDefault="005C29DC" w:rsidP="004E39FA">
      <w:pPr>
        <w:jc w:val="both"/>
        <w:rPr>
          <w:b/>
        </w:rPr>
      </w:pPr>
      <w:r w:rsidRPr="00EB459A">
        <w:rPr>
          <w:b/>
        </w:rPr>
        <w:t>15.4</w:t>
      </w:r>
      <w:r w:rsidRPr="00EB459A">
        <w:rPr>
          <w:b/>
        </w:rPr>
        <w:tab/>
        <w:t>Issue raised by a resident (No. 3)</w:t>
      </w:r>
    </w:p>
    <w:p w:rsidR="005C29DC" w:rsidRPr="00EB459A" w:rsidRDefault="005C29DC" w:rsidP="004E39FA">
      <w:pPr>
        <w:ind w:left="720"/>
        <w:jc w:val="both"/>
      </w:pPr>
      <w:r w:rsidRPr="00EB459A">
        <w:t>A resident had written raising concerns regarding the lack of security at the College Field site and querying the legality of the developer installing fencing on the site as it is the subject of a Village Green application.</w:t>
      </w:r>
    </w:p>
    <w:p w:rsidR="005C29DC" w:rsidRPr="00EB459A" w:rsidRDefault="005C29DC" w:rsidP="004E39FA">
      <w:pPr>
        <w:ind w:left="720"/>
        <w:jc w:val="both"/>
        <w:rPr>
          <w:b/>
        </w:rPr>
      </w:pPr>
    </w:p>
    <w:p w:rsidR="005C29DC" w:rsidRPr="00EB459A" w:rsidRDefault="005C29DC" w:rsidP="004E39FA">
      <w:pPr>
        <w:ind w:left="720"/>
        <w:jc w:val="both"/>
      </w:pPr>
      <w:r w:rsidRPr="00EB459A">
        <w:rPr>
          <w:b/>
        </w:rPr>
        <w:t>AGREED</w:t>
      </w:r>
      <w:r w:rsidRPr="00EB459A">
        <w:rPr>
          <w:b/>
        </w:rPr>
        <w:tab/>
      </w:r>
      <w:r w:rsidRPr="00EB459A">
        <w:t>That the resident be advised that the developer had been contacted regarding the site security and that the fencing currently installed by the developer is legal as the site is not registered as a Village Green.</w:t>
      </w:r>
    </w:p>
    <w:p w:rsidR="005C29DC" w:rsidRPr="00EB459A" w:rsidRDefault="005C29DC" w:rsidP="004E39FA">
      <w:pPr>
        <w:jc w:val="both"/>
        <w:rPr>
          <w:b/>
        </w:rPr>
      </w:pPr>
    </w:p>
    <w:p w:rsidR="005C29DC" w:rsidRPr="00EB459A" w:rsidRDefault="005C29DC" w:rsidP="00437083">
      <w:pPr>
        <w:pStyle w:val="ListParagraph"/>
        <w:numPr>
          <w:ilvl w:val="0"/>
          <w:numId w:val="9"/>
        </w:numPr>
        <w:ind w:left="720" w:hanging="720"/>
        <w:jc w:val="both"/>
      </w:pPr>
      <w:r w:rsidRPr="00EB459A">
        <w:rPr>
          <w:b/>
        </w:rPr>
        <w:t>LIST OF ONGOING ITEMS</w:t>
      </w:r>
    </w:p>
    <w:p w:rsidR="005C29DC" w:rsidRPr="00EB459A" w:rsidRDefault="005C29DC" w:rsidP="004E39FA">
      <w:pPr>
        <w:pStyle w:val="ListParagraph"/>
        <w:jc w:val="both"/>
      </w:pPr>
      <w:r w:rsidRPr="00EB459A">
        <w:rPr>
          <w:b/>
        </w:rPr>
        <w:t>AGREED</w:t>
      </w:r>
      <w:r w:rsidRPr="00EB459A">
        <w:rPr>
          <w:b/>
        </w:rPr>
        <w:tab/>
      </w:r>
      <w:r w:rsidRPr="00EB459A">
        <w:t>That the information be noted.</w:t>
      </w:r>
    </w:p>
    <w:p w:rsidR="005C29DC" w:rsidRPr="00EB459A" w:rsidRDefault="005C29DC" w:rsidP="004E39FA">
      <w:pPr>
        <w:jc w:val="both"/>
        <w:rPr>
          <w:b/>
        </w:rPr>
      </w:pPr>
    </w:p>
    <w:p w:rsidR="005C29DC" w:rsidRPr="00EB459A" w:rsidRDefault="005C29DC" w:rsidP="00437083">
      <w:pPr>
        <w:pStyle w:val="ListParagraph"/>
        <w:numPr>
          <w:ilvl w:val="0"/>
          <w:numId w:val="9"/>
        </w:numPr>
        <w:ind w:left="720" w:hanging="720"/>
        <w:jc w:val="both"/>
        <w:rPr>
          <w:b/>
          <w:caps/>
        </w:rPr>
      </w:pPr>
      <w:r w:rsidRPr="00EB459A">
        <w:rPr>
          <w:b/>
          <w:caps/>
        </w:rPr>
        <w:t>Exclusion of the press and public</w:t>
      </w:r>
    </w:p>
    <w:p w:rsidR="005C29DC" w:rsidRPr="00EB459A" w:rsidRDefault="00CE1655" w:rsidP="004E39FA">
      <w:pPr>
        <w:pStyle w:val="ListParagraph"/>
        <w:jc w:val="both"/>
      </w:pPr>
      <w:r w:rsidRPr="00EB459A">
        <w:rPr>
          <w:b/>
        </w:rPr>
        <w:t>RESOLVED</w:t>
      </w:r>
      <w:r w:rsidRPr="00EB459A">
        <w:rPr>
          <w:b/>
        </w:rPr>
        <w:tab/>
      </w:r>
      <w:r w:rsidR="005C29DC" w:rsidRPr="00EB459A">
        <w:t>That under the Public Bodies (Admissions to Meetings) Act 1960 (Section 2) (and as expended by Section 100 of the Local Government Act 1972), the press and public be excluded from the meeting for the following items of business on the grounds that they involve the likely disclosure of exempt information.</w:t>
      </w:r>
    </w:p>
    <w:p w:rsidR="00421D2A" w:rsidRPr="00EB459A" w:rsidRDefault="00421D2A" w:rsidP="004E39FA">
      <w:pPr>
        <w:jc w:val="both"/>
      </w:pPr>
    </w:p>
    <w:p w:rsidR="00421D2A" w:rsidRPr="00EB459A" w:rsidRDefault="00CE1655" w:rsidP="00437083">
      <w:pPr>
        <w:pStyle w:val="ListParagraph"/>
        <w:numPr>
          <w:ilvl w:val="0"/>
          <w:numId w:val="9"/>
        </w:numPr>
        <w:ind w:left="720" w:hanging="720"/>
        <w:jc w:val="both"/>
        <w:rPr>
          <w:b/>
        </w:rPr>
      </w:pPr>
      <w:r w:rsidRPr="00EB459A">
        <w:rPr>
          <w:b/>
        </w:rPr>
        <w:t>EXPENDITURE ON PROPERTY LEVEL FLOOD RESILIENCE</w:t>
      </w:r>
    </w:p>
    <w:p w:rsidR="00CE1655" w:rsidRPr="00EB459A" w:rsidRDefault="00CE1655" w:rsidP="00437083">
      <w:pPr>
        <w:pStyle w:val="ListParagraph"/>
        <w:numPr>
          <w:ilvl w:val="0"/>
          <w:numId w:val="24"/>
        </w:numPr>
        <w:ind w:left="1080"/>
        <w:jc w:val="both"/>
      </w:pPr>
      <w:r w:rsidRPr="00EB459A">
        <w:t>Councillors received information on how much of the Environment Agency (EA) £30,000 grant had been spent to date (£1,667.60) and how much remained (£28,332.40).</w:t>
      </w:r>
    </w:p>
    <w:p w:rsidR="00CE1655" w:rsidRPr="00EB459A" w:rsidRDefault="00CE1655" w:rsidP="00437083">
      <w:pPr>
        <w:pStyle w:val="ListParagraph"/>
        <w:numPr>
          <w:ilvl w:val="0"/>
          <w:numId w:val="24"/>
        </w:numPr>
        <w:ind w:left="1080"/>
        <w:jc w:val="both"/>
      </w:pPr>
      <w:r w:rsidRPr="00EB459A">
        <w:t>Councillors also received details of applications from Brookside residents for a contribution to flood doors they had purchased.</w:t>
      </w:r>
    </w:p>
    <w:p w:rsidR="00810FBC" w:rsidRPr="00EB459A" w:rsidRDefault="00810FBC" w:rsidP="00437083">
      <w:pPr>
        <w:pStyle w:val="ListParagraph"/>
        <w:numPr>
          <w:ilvl w:val="0"/>
          <w:numId w:val="24"/>
        </w:numPr>
        <w:ind w:left="1080"/>
        <w:jc w:val="both"/>
      </w:pPr>
      <w:r w:rsidRPr="00EB459A">
        <w:t>Councillors also considered quotations for Trash Pumps.</w:t>
      </w:r>
    </w:p>
    <w:p w:rsidR="00810FBC" w:rsidRPr="00EB459A" w:rsidRDefault="00810FBC" w:rsidP="004E39FA">
      <w:pPr>
        <w:pStyle w:val="ListParagraph"/>
        <w:jc w:val="both"/>
      </w:pPr>
    </w:p>
    <w:p w:rsidR="00810FBC" w:rsidRPr="00EB459A" w:rsidRDefault="00810FBC" w:rsidP="004E39FA">
      <w:pPr>
        <w:pStyle w:val="ListParagraph"/>
        <w:jc w:val="both"/>
        <w:rPr>
          <w:b/>
        </w:rPr>
      </w:pPr>
      <w:r w:rsidRPr="00EB459A">
        <w:rPr>
          <w:b/>
        </w:rPr>
        <w:t>RESOLVED</w:t>
      </w:r>
      <w:r w:rsidRPr="00EB459A">
        <w:rPr>
          <w:b/>
        </w:rPr>
        <w:tab/>
        <w:t>THAT:</w:t>
      </w:r>
    </w:p>
    <w:p w:rsidR="00810FBC" w:rsidRPr="00EB459A" w:rsidRDefault="00810FBC" w:rsidP="00437083">
      <w:pPr>
        <w:pStyle w:val="ListParagraph"/>
        <w:numPr>
          <w:ilvl w:val="0"/>
          <w:numId w:val="21"/>
        </w:numPr>
        <w:jc w:val="both"/>
      </w:pPr>
      <w:r w:rsidRPr="00EB459A">
        <w:t>A letter be sent to all Brookside residents advising them that following the purchase of the flood prevention materials requested there was now around £1,000 available for each property if the property owners wished to submit a claim for flood prevention materials they have recently purchased. Proof of purchase must be submitted with claims before any money would be released.</w:t>
      </w:r>
    </w:p>
    <w:p w:rsidR="00810FBC" w:rsidRPr="00EB459A" w:rsidRDefault="00810FBC" w:rsidP="00437083">
      <w:pPr>
        <w:pStyle w:val="ListParagraph"/>
        <w:numPr>
          <w:ilvl w:val="0"/>
          <w:numId w:val="21"/>
        </w:numPr>
        <w:jc w:val="both"/>
      </w:pPr>
      <w:r w:rsidRPr="00EB459A">
        <w:t xml:space="preserve">The decision on whether a Trash </w:t>
      </w:r>
      <w:r w:rsidR="004E48C0" w:rsidRPr="00EB459A">
        <w:t xml:space="preserve">(Flood) </w:t>
      </w:r>
      <w:r w:rsidRPr="00EB459A">
        <w:t>Pump(s) should be purchased be left until such time as all claims from (a) above had been dealt with.</w:t>
      </w:r>
    </w:p>
    <w:p w:rsidR="00810FBC" w:rsidRPr="00EB459A" w:rsidRDefault="00810FBC" w:rsidP="00437083">
      <w:pPr>
        <w:pStyle w:val="ListParagraph"/>
        <w:numPr>
          <w:ilvl w:val="0"/>
          <w:numId w:val="21"/>
        </w:numPr>
        <w:jc w:val="both"/>
      </w:pPr>
      <w:r w:rsidRPr="00EB459A">
        <w:lastRenderedPageBreak/>
        <w:t>The decision on whether a survey to identify where properties flood in the village be left until such time as (a) and (b) above had been dealt with.</w:t>
      </w:r>
    </w:p>
    <w:p w:rsidR="00565AE4" w:rsidRPr="00EB459A" w:rsidRDefault="00565AE4" w:rsidP="004E39FA">
      <w:pPr>
        <w:jc w:val="both"/>
      </w:pPr>
    </w:p>
    <w:p w:rsidR="00F97DCC" w:rsidRPr="00EB459A" w:rsidRDefault="00D02790" w:rsidP="00437083">
      <w:pPr>
        <w:pStyle w:val="ListParagraph"/>
        <w:numPr>
          <w:ilvl w:val="0"/>
          <w:numId w:val="9"/>
        </w:numPr>
        <w:ind w:left="720" w:hanging="720"/>
        <w:jc w:val="both"/>
        <w:rPr>
          <w:b/>
        </w:rPr>
      </w:pPr>
      <w:r w:rsidRPr="00EB459A">
        <w:rPr>
          <w:b/>
        </w:rPr>
        <w:t>GOVERNANCE</w:t>
      </w:r>
    </w:p>
    <w:p w:rsidR="00D02790" w:rsidRPr="00EB459A" w:rsidRDefault="004332E1" w:rsidP="004E39FA">
      <w:pPr>
        <w:pStyle w:val="ListParagraph"/>
        <w:jc w:val="both"/>
        <w:rPr>
          <w:b/>
        </w:rPr>
      </w:pPr>
      <w:r w:rsidRPr="00EB459A">
        <w:rPr>
          <w:b/>
        </w:rPr>
        <w:t>RESOLVED</w:t>
      </w:r>
      <w:r w:rsidRPr="00EB459A">
        <w:rPr>
          <w:b/>
        </w:rPr>
        <w:tab/>
        <w:t>THAT:</w:t>
      </w:r>
    </w:p>
    <w:p w:rsidR="004332E1" w:rsidRPr="00EB459A" w:rsidRDefault="004332E1" w:rsidP="00437083">
      <w:pPr>
        <w:pStyle w:val="ListParagraph"/>
        <w:numPr>
          <w:ilvl w:val="0"/>
          <w:numId w:val="22"/>
        </w:numPr>
        <w:jc w:val="both"/>
      </w:pPr>
      <w:r w:rsidRPr="00EB459A">
        <w:t>The Clerk compile a portfolio of policies for approval at the next meeting of the council.</w:t>
      </w:r>
    </w:p>
    <w:p w:rsidR="004332E1" w:rsidRPr="00EB459A" w:rsidRDefault="004332E1" w:rsidP="00437083">
      <w:pPr>
        <w:pStyle w:val="ListParagraph"/>
        <w:numPr>
          <w:ilvl w:val="0"/>
          <w:numId w:val="22"/>
        </w:numPr>
        <w:jc w:val="both"/>
      </w:pPr>
      <w:r w:rsidRPr="00EB459A">
        <w:t>Alan Toplis Associates be appointed as Internal Auditor for the 2018/19 financial year at a fee of £135 plus VAT and expenses.</w:t>
      </w:r>
    </w:p>
    <w:p w:rsidR="004332E1" w:rsidRPr="00EB459A" w:rsidRDefault="004332E1" w:rsidP="00437083">
      <w:pPr>
        <w:pStyle w:val="ListParagraph"/>
        <w:numPr>
          <w:ilvl w:val="0"/>
          <w:numId w:val="22"/>
        </w:numPr>
        <w:jc w:val="both"/>
      </w:pPr>
      <w:r w:rsidRPr="00EB459A">
        <w:t>The Clerk be authorised to negotiate the cost of an accounts package to be used from 01 April 2019 subject to ESBC approving the 2019/20 Precept.</w:t>
      </w:r>
    </w:p>
    <w:p w:rsidR="004332E1" w:rsidRPr="00EB459A" w:rsidRDefault="004332E1" w:rsidP="004E39FA">
      <w:pPr>
        <w:pStyle w:val="ListParagraph"/>
      </w:pPr>
    </w:p>
    <w:p w:rsidR="00AE7B4B" w:rsidRPr="00EB459A" w:rsidRDefault="004332E1" w:rsidP="00437083">
      <w:pPr>
        <w:pStyle w:val="ListParagraph"/>
        <w:numPr>
          <w:ilvl w:val="0"/>
          <w:numId w:val="9"/>
        </w:numPr>
        <w:ind w:left="720" w:hanging="720"/>
        <w:jc w:val="both"/>
        <w:rPr>
          <w:b/>
        </w:rPr>
      </w:pPr>
      <w:r w:rsidRPr="00EB459A">
        <w:rPr>
          <w:b/>
        </w:rPr>
        <w:t>RoSPA INSPECTION – QUOTATIONS FOR IDENTIFIED WORKS</w:t>
      </w:r>
    </w:p>
    <w:p w:rsidR="004332E1" w:rsidRPr="00EB459A" w:rsidRDefault="004332E1" w:rsidP="004E39FA">
      <w:pPr>
        <w:pStyle w:val="ListParagraph"/>
        <w:jc w:val="both"/>
      </w:pPr>
      <w:r w:rsidRPr="00EB459A">
        <w:rPr>
          <w:b/>
        </w:rPr>
        <w:t>RESOLVED</w:t>
      </w:r>
      <w:r w:rsidRPr="00EB459A">
        <w:rPr>
          <w:b/>
        </w:rPr>
        <w:tab/>
      </w:r>
      <w:r w:rsidRPr="00EB459A">
        <w:t>That the following quotations from the council’s contractor be accepted:</w:t>
      </w:r>
    </w:p>
    <w:p w:rsidR="004332E1" w:rsidRPr="00EB459A" w:rsidRDefault="004332E1" w:rsidP="004E39FA">
      <w:pPr>
        <w:pStyle w:val="ListParagraph"/>
        <w:jc w:val="both"/>
      </w:pPr>
    </w:p>
    <w:p w:rsidR="00BD7A7A" w:rsidRPr="00EB459A" w:rsidRDefault="00BD7A7A" w:rsidP="004E39FA">
      <w:pPr>
        <w:pStyle w:val="ListParagraph"/>
        <w:jc w:val="both"/>
        <w:rPr>
          <w:b/>
        </w:rPr>
      </w:pPr>
      <w:r w:rsidRPr="00EB459A">
        <w:rPr>
          <w:b/>
        </w:rPr>
        <w:t>Elizabeth Avenue</w:t>
      </w:r>
    </w:p>
    <w:p w:rsidR="00BD7A7A" w:rsidRPr="00EB459A" w:rsidRDefault="00BD7A7A" w:rsidP="004E39FA">
      <w:pPr>
        <w:pStyle w:val="ListParagraph"/>
        <w:jc w:val="both"/>
      </w:pPr>
      <w:r w:rsidRPr="00EB459A">
        <w:t>Green Climbing Frame: Replace wooden step</w:t>
      </w:r>
      <w:r w:rsidRPr="00EB459A">
        <w:tab/>
      </w:r>
      <w:r w:rsidRPr="00EB459A">
        <w:tab/>
      </w:r>
      <w:r w:rsidRPr="00EB459A">
        <w:tab/>
      </w:r>
      <w:r w:rsidRPr="00EB459A">
        <w:tab/>
        <w:t>£15 plus VAT</w:t>
      </w:r>
    </w:p>
    <w:p w:rsidR="00BD7A7A" w:rsidRPr="00EB459A" w:rsidRDefault="00BD7A7A" w:rsidP="004E39FA">
      <w:pPr>
        <w:pStyle w:val="ListParagraph"/>
        <w:jc w:val="both"/>
      </w:pPr>
      <w:r w:rsidRPr="00EB459A">
        <w:t>Skate Grind Rails: Weld join in middle of pipes, lower both end to the</w:t>
      </w:r>
    </w:p>
    <w:p w:rsidR="00BD7A7A" w:rsidRPr="00EB459A" w:rsidRDefault="00BD7A7A" w:rsidP="004E39FA">
      <w:pPr>
        <w:pStyle w:val="ListParagraph"/>
        <w:jc w:val="both"/>
      </w:pPr>
      <w:r w:rsidRPr="00EB459A">
        <w:t xml:space="preserve">  ground and blank off ends</w:t>
      </w:r>
      <w:r w:rsidRPr="00EB459A">
        <w:tab/>
      </w:r>
      <w:r w:rsidRPr="00EB459A">
        <w:tab/>
      </w:r>
      <w:r w:rsidRPr="00EB459A">
        <w:tab/>
      </w:r>
      <w:r w:rsidRPr="00EB459A">
        <w:tab/>
      </w:r>
      <w:r w:rsidRPr="00EB459A">
        <w:tab/>
      </w:r>
      <w:r w:rsidRPr="00EB459A">
        <w:tab/>
        <w:t>£80 plus VAT</w:t>
      </w:r>
    </w:p>
    <w:p w:rsidR="00BD7A7A" w:rsidRPr="00EB459A" w:rsidRDefault="00BD7A7A" w:rsidP="004E39FA">
      <w:pPr>
        <w:pStyle w:val="ListParagraph"/>
        <w:jc w:val="both"/>
      </w:pPr>
      <w:r w:rsidRPr="00EB459A">
        <w:t>Quarter Pipe Ramp: Level join in ramp and weld</w:t>
      </w:r>
      <w:r w:rsidRPr="00EB459A">
        <w:tab/>
      </w:r>
      <w:r w:rsidRPr="00EB459A">
        <w:tab/>
      </w:r>
      <w:r w:rsidRPr="00EB459A">
        <w:tab/>
      </w:r>
      <w:r w:rsidRPr="00EB459A">
        <w:tab/>
        <w:t>£40 plus VAT</w:t>
      </w:r>
    </w:p>
    <w:p w:rsidR="00BD7A7A" w:rsidRPr="00EB459A" w:rsidRDefault="00BD7A7A" w:rsidP="004E39FA">
      <w:pPr>
        <w:pStyle w:val="ListParagraph"/>
        <w:jc w:val="both"/>
      </w:pPr>
      <w:r w:rsidRPr="00EB459A">
        <w:t>Gate buffer for play area gate (fitting free of charge)</w:t>
      </w:r>
      <w:r w:rsidRPr="00EB459A">
        <w:tab/>
      </w:r>
      <w:r w:rsidRPr="00EB459A">
        <w:tab/>
      </w:r>
      <w:r w:rsidRPr="00EB459A">
        <w:tab/>
        <w:t>£9.60 plus carriage</w:t>
      </w:r>
    </w:p>
    <w:p w:rsidR="00BD7A7A" w:rsidRPr="00EB459A" w:rsidRDefault="00BD7A7A" w:rsidP="004E39FA">
      <w:pPr>
        <w:pStyle w:val="ListParagraph"/>
        <w:jc w:val="both"/>
      </w:pPr>
    </w:p>
    <w:p w:rsidR="00BD7A7A" w:rsidRPr="00EB459A" w:rsidRDefault="00BD7A7A" w:rsidP="004E39FA">
      <w:pPr>
        <w:pStyle w:val="ListParagraph"/>
        <w:jc w:val="both"/>
        <w:rPr>
          <w:b/>
        </w:rPr>
      </w:pPr>
      <w:r w:rsidRPr="00EB459A">
        <w:rPr>
          <w:b/>
        </w:rPr>
        <w:t>Jinnie Trail</w:t>
      </w:r>
    </w:p>
    <w:p w:rsidR="00BD7A7A" w:rsidRPr="00EB459A" w:rsidRDefault="00BD7A7A" w:rsidP="004E39FA">
      <w:pPr>
        <w:pStyle w:val="ListParagraph"/>
        <w:jc w:val="both"/>
      </w:pPr>
      <w:r w:rsidRPr="00EB459A">
        <w:t>Repair mortice post rail fence road side</w:t>
      </w:r>
      <w:r w:rsidRPr="00EB459A">
        <w:tab/>
      </w:r>
      <w:r w:rsidRPr="00EB459A">
        <w:tab/>
      </w:r>
      <w:r w:rsidRPr="00EB459A">
        <w:tab/>
      </w:r>
      <w:r w:rsidRPr="00EB459A">
        <w:tab/>
      </w:r>
      <w:r w:rsidRPr="00EB459A">
        <w:tab/>
        <w:t>£130 plus VAT</w:t>
      </w:r>
    </w:p>
    <w:p w:rsidR="00BD7A7A" w:rsidRPr="00EB459A" w:rsidRDefault="00BD7A7A" w:rsidP="004E39FA">
      <w:pPr>
        <w:pStyle w:val="ListParagraph"/>
        <w:jc w:val="both"/>
      </w:pPr>
      <w:r w:rsidRPr="00EB459A">
        <w:t>Remove Russian Vines from road to end of metal fence and</w:t>
      </w:r>
    </w:p>
    <w:p w:rsidR="00BD7A7A" w:rsidRPr="00EB459A" w:rsidRDefault="00BD7A7A" w:rsidP="004E39FA">
      <w:pPr>
        <w:pStyle w:val="ListParagraph"/>
        <w:jc w:val="both"/>
      </w:pPr>
      <w:r w:rsidRPr="00EB459A">
        <w:t xml:space="preserve">  remove from site</w:t>
      </w:r>
      <w:r w:rsidRPr="00EB459A">
        <w:tab/>
      </w:r>
      <w:r w:rsidRPr="00EB459A">
        <w:tab/>
      </w:r>
      <w:r w:rsidRPr="00EB459A">
        <w:tab/>
      </w:r>
      <w:r w:rsidRPr="00EB459A">
        <w:tab/>
      </w:r>
      <w:r w:rsidRPr="00EB459A">
        <w:tab/>
      </w:r>
      <w:r w:rsidRPr="00EB459A">
        <w:tab/>
      </w:r>
      <w:r w:rsidRPr="00EB459A">
        <w:tab/>
        <w:t>£100 plus VAT</w:t>
      </w:r>
    </w:p>
    <w:p w:rsidR="00BD7A7A" w:rsidRPr="00EB459A" w:rsidRDefault="00BD7A7A" w:rsidP="004E39FA">
      <w:pPr>
        <w:pStyle w:val="ListParagraph"/>
        <w:jc w:val="both"/>
      </w:pPr>
    </w:p>
    <w:p w:rsidR="00BD7A7A" w:rsidRPr="00EB459A" w:rsidRDefault="00BD7A7A" w:rsidP="004E39FA">
      <w:pPr>
        <w:pStyle w:val="ListParagraph"/>
        <w:jc w:val="both"/>
        <w:rPr>
          <w:b/>
        </w:rPr>
      </w:pPr>
      <w:r w:rsidRPr="00EB459A">
        <w:rPr>
          <w:b/>
        </w:rPr>
        <w:t>Meadow View</w:t>
      </w:r>
    </w:p>
    <w:p w:rsidR="00BD7A7A" w:rsidRPr="00EB459A" w:rsidRDefault="00BD7A7A" w:rsidP="004E39FA">
      <w:pPr>
        <w:pStyle w:val="ListParagraph"/>
        <w:jc w:val="both"/>
      </w:pPr>
      <w:r w:rsidRPr="00EB459A">
        <w:t>Gate buffer for play area gate (fitting free of charge)</w:t>
      </w:r>
      <w:r w:rsidRPr="00EB459A">
        <w:tab/>
      </w:r>
      <w:r w:rsidRPr="00EB459A">
        <w:tab/>
      </w:r>
      <w:r w:rsidRPr="00EB459A">
        <w:tab/>
        <w:t>£9.60 plus carriage</w:t>
      </w:r>
    </w:p>
    <w:p w:rsidR="00BD7A7A" w:rsidRPr="00EB459A" w:rsidRDefault="00BD7A7A" w:rsidP="004E39FA">
      <w:pPr>
        <w:pStyle w:val="ListParagraph"/>
        <w:jc w:val="both"/>
      </w:pPr>
    </w:p>
    <w:p w:rsidR="00BD7A7A" w:rsidRPr="00EB459A" w:rsidRDefault="00BD7A7A" w:rsidP="004E39FA">
      <w:pPr>
        <w:pStyle w:val="ListParagraph"/>
        <w:jc w:val="both"/>
        <w:rPr>
          <w:b/>
        </w:rPr>
      </w:pPr>
      <w:r w:rsidRPr="00EB459A">
        <w:rPr>
          <w:b/>
        </w:rPr>
        <w:t>Tafflands</w:t>
      </w:r>
    </w:p>
    <w:p w:rsidR="00BD7A7A" w:rsidRPr="00EB459A" w:rsidRDefault="00BD7A7A" w:rsidP="004E39FA">
      <w:pPr>
        <w:pStyle w:val="ListParagraph"/>
        <w:jc w:val="both"/>
      </w:pPr>
      <w:r w:rsidRPr="00EB459A">
        <w:t>Space Net: re-tension net</w:t>
      </w:r>
      <w:r w:rsidRPr="00EB459A">
        <w:tab/>
      </w:r>
      <w:r w:rsidRPr="00EB459A">
        <w:tab/>
      </w:r>
      <w:r w:rsidRPr="00EB459A">
        <w:tab/>
      </w:r>
      <w:r w:rsidRPr="00EB459A">
        <w:tab/>
      </w:r>
      <w:r w:rsidRPr="00EB459A">
        <w:tab/>
      </w:r>
      <w:r w:rsidRPr="00EB459A">
        <w:tab/>
        <w:t>£30 plus VAT</w:t>
      </w:r>
    </w:p>
    <w:p w:rsidR="00BD7A7A" w:rsidRPr="00EB459A" w:rsidRDefault="00BD7A7A" w:rsidP="004E39FA">
      <w:pPr>
        <w:pStyle w:val="ListParagraph"/>
        <w:jc w:val="both"/>
      </w:pPr>
      <w:r w:rsidRPr="00EB459A">
        <w:t>Play house low den: Sharp projections underside of platform removed</w:t>
      </w:r>
      <w:r w:rsidRPr="00EB459A">
        <w:tab/>
        <w:t>Free of charge</w:t>
      </w:r>
    </w:p>
    <w:p w:rsidR="00BD7A7A" w:rsidRPr="00EB459A" w:rsidRDefault="00BD7A7A" w:rsidP="004E39FA">
      <w:pPr>
        <w:pStyle w:val="ListParagraph"/>
        <w:jc w:val="both"/>
      </w:pPr>
      <w:r w:rsidRPr="00EB459A">
        <w:t>Platform play house: 2 bolts cut off</w:t>
      </w:r>
      <w:r w:rsidRPr="00EB459A">
        <w:tab/>
      </w:r>
      <w:r w:rsidRPr="00EB459A">
        <w:tab/>
      </w:r>
      <w:r w:rsidRPr="00EB459A">
        <w:tab/>
      </w:r>
      <w:r w:rsidRPr="00EB459A">
        <w:tab/>
      </w:r>
      <w:r w:rsidRPr="00EB459A">
        <w:tab/>
        <w:t>Free of charge</w:t>
      </w:r>
    </w:p>
    <w:p w:rsidR="00BD7A7A" w:rsidRPr="00EB459A" w:rsidRDefault="00BD7A7A" w:rsidP="004E39FA">
      <w:pPr>
        <w:pStyle w:val="ListParagraph"/>
        <w:jc w:val="both"/>
      </w:pPr>
    </w:p>
    <w:p w:rsidR="00BD7A7A" w:rsidRPr="00EB459A" w:rsidRDefault="00BD7A7A" w:rsidP="004E39FA">
      <w:pPr>
        <w:pStyle w:val="ListParagraph"/>
        <w:ind w:left="7200" w:hanging="6480"/>
        <w:jc w:val="both"/>
      </w:pPr>
      <w:r w:rsidRPr="00EB459A">
        <w:t>Aerial Cableway zip wire trolley and spare nylon wheel x 2</w:t>
      </w:r>
      <w:r w:rsidRPr="00EB459A">
        <w:tab/>
        <w:t>£345.60 plus VAT and delivery</w:t>
      </w:r>
    </w:p>
    <w:p w:rsidR="004E48C0" w:rsidRPr="00EB459A" w:rsidRDefault="004E48C0" w:rsidP="004E39FA">
      <w:pPr>
        <w:jc w:val="both"/>
      </w:pPr>
    </w:p>
    <w:p w:rsidR="004E48C0" w:rsidRPr="00EB459A" w:rsidRDefault="004E48C0" w:rsidP="00437083">
      <w:pPr>
        <w:pStyle w:val="ListParagraph"/>
        <w:numPr>
          <w:ilvl w:val="0"/>
          <w:numId w:val="9"/>
        </w:numPr>
        <w:ind w:left="720" w:hanging="720"/>
        <w:jc w:val="both"/>
        <w:rPr>
          <w:b/>
        </w:rPr>
      </w:pPr>
      <w:r w:rsidRPr="00EB459A">
        <w:rPr>
          <w:b/>
        </w:rPr>
        <w:t>CLERK’S CONTRACT OF EMPLOYMENT</w:t>
      </w:r>
    </w:p>
    <w:p w:rsidR="004E48C0" w:rsidRPr="00EB459A" w:rsidRDefault="004E48C0" w:rsidP="004E39FA">
      <w:pPr>
        <w:pStyle w:val="ListParagraph"/>
        <w:jc w:val="both"/>
      </w:pPr>
      <w:r w:rsidRPr="00EB459A">
        <w:rPr>
          <w:b/>
        </w:rPr>
        <w:t>RESOLVED</w:t>
      </w:r>
      <w:r w:rsidRPr="00EB459A">
        <w:rPr>
          <w:b/>
        </w:rPr>
        <w:tab/>
      </w:r>
      <w:r w:rsidRPr="00EB459A">
        <w:t>That the terms of the Clerk’s Contract of Employment be agreed.</w:t>
      </w:r>
    </w:p>
    <w:p w:rsidR="00AE7B4B" w:rsidRPr="00EB459A" w:rsidRDefault="00AE7B4B" w:rsidP="004E39FA">
      <w:pPr>
        <w:jc w:val="both"/>
      </w:pPr>
    </w:p>
    <w:p w:rsidR="00D01B81" w:rsidRPr="00EB459A" w:rsidRDefault="00D01B81" w:rsidP="004E39FA">
      <w:pPr>
        <w:pStyle w:val="ListParagraph"/>
        <w:jc w:val="both"/>
        <w:rPr>
          <w:b/>
        </w:rPr>
      </w:pPr>
    </w:p>
    <w:p w:rsidR="00D01B81" w:rsidRPr="00EB459A" w:rsidRDefault="00D01B81" w:rsidP="004E39FA">
      <w:pPr>
        <w:pStyle w:val="ListParagraph"/>
      </w:pPr>
      <w:r w:rsidRPr="00EB459A">
        <w:t xml:space="preserve">The meeting closed at </w:t>
      </w:r>
      <w:r w:rsidR="004E48C0" w:rsidRPr="00EB459A">
        <w:t>10.30</w:t>
      </w:r>
      <w:r w:rsidRPr="00EB459A">
        <w:t>pm</w:t>
      </w:r>
    </w:p>
    <w:p w:rsidR="00EB459A" w:rsidRDefault="00EB459A" w:rsidP="004E39FA">
      <w:pPr>
        <w:jc w:val="left"/>
      </w:pPr>
    </w:p>
    <w:p w:rsidR="00EB459A" w:rsidRDefault="00EB459A" w:rsidP="004E39FA">
      <w:pPr>
        <w:jc w:val="left"/>
      </w:pPr>
    </w:p>
    <w:p w:rsidR="00EB459A" w:rsidRDefault="00EB459A" w:rsidP="004E39FA">
      <w:pPr>
        <w:jc w:val="left"/>
      </w:pPr>
    </w:p>
    <w:p w:rsidR="00EB459A" w:rsidRDefault="00EB459A" w:rsidP="004E39FA">
      <w:pPr>
        <w:jc w:val="left"/>
      </w:pPr>
    </w:p>
    <w:p w:rsidR="00EB459A" w:rsidRDefault="00EB459A" w:rsidP="004E39FA">
      <w:pPr>
        <w:jc w:val="left"/>
      </w:pPr>
    </w:p>
    <w:p w:rsidR="00D01B81" w:rsidRPr="00EB459A" w:rsidRDefault="00D01B81" w:rsidP="004E39FA">
      <w:pPr>
        <w:jc w:val="left"/>
      </w:pPr>
      <w:r w:rsidRPr="00EB459A">
        <w:t>Signed ………………………………………………..</w:t>
      </w:r>
    </w:p>
    <w:p w:rsidR="00D01B81" w:rsidRPr="00EB459A" w:rsidRDefault="00D01B81" w:rsidP="004E39FA">
      <w:pPr>
        <w:jc w:val="left"/>
      </w:pPr>
    </w:p>
    <w:p w:rsidR="00D01B81" w:rsidRPr="00EB459A" w:rsidRDefault="00D01B81" w:rsidP="004E39FA">
      <w:pPr>
        <w:jc w:val="left"/>
      </w:pPr>
    </w:p>
    <w:p w:rsidR="003D0C8E" w:rsidRPr="00EB459A" w:rsidRDefault="00D01B81" w:rsidP="004E39FA">
      <w:pPr>
        <w:jc w:val="left"/>
      </w:pPr>
      <w:r w:rsidRPr="00EB459A">
        <w:t>Date …………………………………………………..</w:t>
      </w:r>
    </w:p>
    <w:p w:rsidR="00EB459A" w:rsidRPr="00EB459A" w:rsidRDefault="00EB459A" w:rsidP="004E39FA">
      <w:pPr>
        <w:jc w:val="both"/>
      </w:pPr>
    </w:p>
    <w:p w:rsidR="004E39FA" w:rsidRPr="00EB459A" w:rsidRDefault="004E39FA">
      <w:pPr>
        <w:jc w:val="both"/>
      </w:pPr>
    </w:p>
    <w:sectPr w:rsidR="004E39FA" w:rsidRPr="00EB459A" w:rsidSect="004E48C0">
      <w:headerReference w:type="even" r:id="rId7"/>
      <w:headerReference w:type="default" r:id="rId8"/>
      <w:footerReference w:type="even" r:id="rId9"/>
      <w:footerReference w:type="default" r:id="rId10"/>
      <w:headerReference w:type="first" r:id="rId11"/>
      <w:footerReference w:type="first" r:id="rId12"/>
      <w:pgSz w:w="11906" w:h="16838" w:code="9"/>
      <w:pgMar w:top="1134" w:right="1440" w:bottom="1134" w:left="1440" w:header="567" w:footer="425" w:gutter="0"/>
      <w:pgNumType w:start="1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4E65" w:rsidRDefault="00A34E65" w:rsidP="0039219E">
      <w:r>
        <w:separator/>
      </w:r>
    </w:p>
  </w:endnote>
  <w:endnote w:type="continuationSeparator" w:id="0">
    <w:p w:rsidR="00A34E65" w:rsidRDefault="00A34E65" w:rsidP="00392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196D" w:rsidRDefault="008519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0640330"/>
      <w:docPartObj>
        <w:docPartGallery w:val="Page Numbers (Bottom of Page)"/>
        <w:docPartUnique/>
      </w:docPartObj>
    </w:sdtPr>
    <w:sdtEndPr>
      <w:rPr>
        <w:noProof/>
      </w:rPr>
    </w:sdtEndPr>
    <w:sdtContent>
      <w:p w:rsidR="00D02790" w:rsidRDefault="00D0279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5C29DC" w:rsidRPr="000E38F8" w:rsidRDefault="005C29DC" w:rsidP="000E38F8">
    <w:pPr>
      <w:pStyle w:val="Footer"/>
      <w:jc w:val="center"/>
      <w:rPr>
        <w:noProo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196D" w:rsidRDefault="008519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4E65" w:rsidRDefault="00A34E65" w:rsidP="0039219E">
      <w:r>
        <w:separator/>
      </w:r>
    </w:p>
  </w:footnote>
  <w:footnote w:type="continuationSeparator" w:id="0">
    <w:p w:rsidR="00A34E65" w:rsidRDefault="00A34E65" w:rsidP="003921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196D" w:rsidRDefault="008519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9DC" w:rsidRDefault="005C29DC">
    <w:pPr>
      <w:pStyle w:val="Header"/>
      <w:rPr>
        <w:b/>
        <w:i/>
      </w:rPr>
    </w:pPr>
    <w:r>
      <w:rPr>
        <w:b/>
        <w:i/>
      </w:rPr>
      <w:t>ROLLESTON ON DOVE PARISH COUNCIL</w:t>
    </w:r>
  </w:p>
  <w:p w:rsidR="005C29DC" w:rsidRPr="0039219E" w:rsidRDefault="005C29DC">
    <w:pPr>
      <w:pStyle w:val="Header"/>
      <w:rPr>
        <w:b/>
        <w:i/>
      </w:rPr>
    </w:pPr>
    <w:r>
      <w:rPr>
        <w:b/>
        <w:i/>
      </w:rPr>
      <w:t>14 JANUARY 2019</w:t>
    </w:r>
  </w:p>
  <w:p w:rsidR="005C29DC" w:rsidRDefault="005C29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196D" w:rsidRDefault="008519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96156"/>
    <w:multiLevelType w:val="hybridMultilevel"/>
    <w:tmpl w:val="1DB89C88"/>
    <w:lvl w:ilvl="0" w:tplc="B1CEDD9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EA87FB6"/>
    <w:multiLevelType w:val="multilevel"/>
    <w:tmpl w:val="A0D6D81E"/>
    <w:lvl w:ilvl="0">
      <w:start w:val="9"/>
      <w:numFmt w:val="decimal"/>
      <w:lvlText w:val="%1."/>
      <w:lvlJc w:val="left"/>
      <w:pPr>
        <w:ind w:left="1080" w:hanging="360"/>
      </w:pPr>
      <w:rPr>
        <w:rFonts w:hint="default"/>
        <w:b w:val="0"/>
      </w:rPr>
    </w:lvl>
    <w:lvl w:ilvl="1">
      <w:start w:val="4"/>
      <w:numFmt w:val="decimal"/>
      <w:lvlText w:val="%2."/>
      <w:lvlJc w:val="left"/>
      <w:pPr>
        <w:ind w:left="1440" w:hanging="720"/>
      </w:pPr>
      <w:rPr>
        <w:rFonts w:hint="default"/>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108B5070"/>
    <w:multiLevelType w:val="hybridMultilevel"/>
    <w:tmpl w:val="93524334"/>
    <w:lvl w:ilvl="0" w:tplc="5EB6D33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1F92F6F"/>
    <w:multiLevelType w:val="multilevel"/>
    <w:tmpl w:val="A4F266AE"/>
    <w:lvl w:ilvl="0">
      <w:start w:val="9"/>
      <w:numFmt w:val="decimal"/>
      <w:lvlText w:val="%1."/>
      <w:lvlJc w:val="left"/>
      <w:pPr>
        <w:ind w:left="360" w:hanging="360"/>
      </w:pPr>
      <w:rPr>
        <w:rFonts w:hint="default"/>
        <w:b/>
      </w:rPr>
    </w:lvl>
    <w:lvl w:ilvl="1">
      <w:start w:val="4"/>
      <w:numFmt w:val="decimal"/>
      <w:lvlText w:val="%2."/>
      <w:lvlJc w:val="left"/>
      <w:pPr>
        <w:ind w:left="720" w:hanging="720"/>
      </w:pPr>
      <w:rPr>
        <w:rFonts w:hint="default"/>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A25287A"/>
    <w:multiLevelType w:val="hybridMultilevel"/>
    <w:tmpl w:val="041ABB3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0A931F4"/>
    <w:multiLevelType w:val="multilevel"/>
    <w:tmpl w:val="C8A28EAE"/>
    <w:lvl w:ilvl="0">
      <w:start w:val="1"/>
      <w:numFmt w:val="decimal"/>
      <w:lvlText w:val="%1."/>
      <w:lvlJc w:val="left"/>
      <w:pPr>
        <w:ind w:left="360" w:hanging="360"/>
      </w:pPr>
      <w:rPr>
        <w:rFonts w:hint="default"/>
      </w:rPr>
    </w:lvl>
    <w:lvl w:ilvl="1">
      <w:start w:val="1"/>
      <w:numFmt w:val="decimal"/>
      <w:lvlText w:val="%2."/>
      <w:lvlJc w:val="left"/>
      <w:pPr>
        <w:ind w:left="720" w:hanging="72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21196A2B"/>
    <w:multiLevelType w:val="multilevel"/>
    <w:tmpl w:val="C59EE26C"/>
    <w:lvl w:ilvl="0">
      <w:start w:val="8"/>
      <w:numFmt w:val="decimal"/>
      <w:lvlText w:val="%1."/>
      <w:lvlJc w:val="left"/>
      <w:pPr>
        <w:ind w:left="360" w:hanging="360"/>
      </w:pPr>
      <w:rPr>
        <w:rFonts w:hint="default"/>
        <w:b/>
      </w:rPr>
    </w:lvl>
    <w:lvl w:ilvl="1">
      <w:start w:val="4"/>
      <w:numFmt w:val="decimal"/>
      <w:lvlText w:val="%2."/>
      <w:lvlJc w:val="left"/>
      <w:pPr>
        <w:ind w:left="720" w:hanging="720"/>
      </w:pPr>
      <w:rPr>
        <w:rFonts w:hint="default"/>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2C673461"/>
    <w:multiLevelType w:val="multilevel"/>
    <w:tmpl w:val="D3B0B9C2"/>
    <w:lvl w:ilvl="0">
      <w:start w:val="7"/>
      <w:numFmt w:val="decimal"/>
      <w:lvlText w:val="%1."/>
      <w:lvlJc w:val="left"/>
      <w:pPr>
        <w:ind w:left="360" w:hanging="360"/>
      </w:pPr>
      <w:rPr>
        <w:rFonts w:hint="default"/>
        <w:b w:val="0"/>
      </w:rPr>
    </w:lvl>
    <w:lvl w:ilvl="1">
      <w:start w:val="4"/>
      <w:numFmt w:val="decimal"/>
      <w:lvlText w:val="%2."/>
      <w:lvlJc w:val="left"/>
      <w:pPr>
        <w:ind w:left="720" w:hanging="720"/>
      </w:pPr>
      <w:rPr>
        <w:rFonts w:hint="default"/>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33601920"/>
    <w:multiLevelType w:val="multilevel"/>
    <w:tmpl w:val="2070BDE6"/>
    <w:lvl w:ilvl="0">
      <w:start w:val="11"/>
      <w:numFmt w:val="decimal"/>
      <w:lvlText w:val="%1."/>
      <w:lvlJc w:val="left"/>
      <w:pPr>
        <w:ind w:left="1080" w:hanging="360"/>
      </w:pPr>
      <w:rPr>
        <w:rFonts w:hint="default"/>
        <w:b/>
      </w:rPr>
    </w:lvl>
    <w:lvl w:ilvl="1">
      <w:start w:val="8"/>
      <w:numFmt w:val="decimal"/>
      <w:lvlText w:val="%2."/>
      <w:lvlJc w:val="left"/>
      <w:pPr>
        <w:ind w:left="1440" w:hanging="720"/>
      </w:pPr>
      <w:rPr>
        <w:rFonts w:hint="default"/>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39570DDD"/>
    <w:multiLevelType w:val="hybridMultilevel"/>
    <w:tmpl w:val="1A6875A0"/>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DB63DC4"/>
    <w:multiLevelType w:val="hybridMultilevel"/>
    <w:tmpl w:val="D32CD9C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F2B0DEC"/>
    <w:multiLevelType w:val="hybridMultilevel"/>
    <w:tmpl w:val="A59E490E"/>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3E31EF2"/>
    <w:multiLevelType w:val="multilevel"/>
    <w:tmpl w:val="90604A26"/>
    <w:lvl w:ilvl="0">
      <w:start w:val="3"/>
      <w:numFmt w:val="decimal"/>
      <w:lvlText w:val="%1."/>
      <w:lvlJc w:val="left"/>
      <w:pPr>
        <w:ind w:left="360" w:hanging="360"/>
      </w:pPr>
      <w:rPr>
        <w:rFonts w:hint="default"/>
      </w:rPr>
    </w:lvl>
    <w:lvl w:ilvl="1">
      <w:start w:val="7"/>
      <w:numFmt w:val="decimal"/>
      <w:lvlText w:val="%2."/>
      <w:lvlJc w:val="left"/>
      <w:pPr>
        <w:ind w:left="720" w:hanging="720"/>
      </w:pPr>
      <w:rPr>
        <w:rFonts w:hint="default"/>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4C8B2736"/>
    <w:multiLevelType w:val="hybridMultilevel"/>
    <w:tmpl w:val="251E57CE"/>
    <w:lvl w:ilvl="0" w:tplc="0809000F">
      <w:start w:val="9"/>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2763844"/>
    <w:multiLevelType w:val="hybridMultilevel"/>
    <w:tmpl w:val="60866F44"/>
    <w:lvl w:ilvl="0" w:tplc="B58C40B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3F57124"/>
    <w:multiLevelType w:val="hybridMultilevel"/>
    <w:tmpl w:val="84E6D56E"/>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130EAF"/>
    <w:multiLevelType w:val="hybridMultilevel"/>
    <w:tmpl w:val="8DCEADFA"/>
    <w:lvl w:ilvl="0" w:tplc="08090005">
      <w:start w:val="1"/>
      <w:numFmt w:val="bullet"/>
      <w:lvlText w:val=""/>
      <w:lvlJc w:val="left"/>
      <w:pPr>
        <w:ind w:left="1080" w:hanging="360"/>
      </w:pPr>
      <w:rPr>
        <w:rFonts w:ascii="Wingdings" w:hAnsi="Wingdings" w:hint="default"/>
      </w:rPr>
    </w:lvl>
    <w:lvl w:ilvl="1" w:tplc="08090005">
      <w:start w:val="1"/>
      <w:numFmt w:val="bullet"/>
      <w:lvlText w:val=""/>
      <w:lvlJc w:val="left"/>
      <w:pPr>
        <w:ind w:left="1800" w:hanging="360"/>
      </w:pPr>
      <w:rPr>
        <w:rFonts w:ascii="Wingdings" w:hAnsi="Wing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388725F"/>
    <w:multiLevelType w:val="hybridMultilevel"/>
    <w:tmpl w:val="42E00A6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74595A8F"/>
    <w:multiLevelType w:val="multilevel"/>
    <w:tmpl w:val="6468411A"/>
    <w:lvl w:ilvl="0">
      <w:start w:val="10"/>
      <w:numFmt w:val="decimal"/>
      <w:lvlText w:val="%1"/>
      <w:lvlJc w:val="left"/>
      <w:pPr>
        <w:ind w:left="1080" w:hanging="360"/>
      </w:pPr>
      <w:rPr>
        <w:rFonts w:hint="default"/>
      </w:rPr>
    </w:lvl>
    <w:lvl w:ilvl="1">
      <w:start w:val="1"/>
      <w:numFmt w:val="decimal"/>
      <w:isLgl/>
      <w:lvlText w:val="%1.%2"/>
      <w:lvlJc w:val="left"/>
      <w:pPr>
        <w:ind w:left="1440" w:hanging="72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440" w:hanging="720"/>
      </w:pPr>
      <w:rPr>
        <w:rFonts w:hint="default"/>
        <w:b w:val="0"/>
      </w:rPr>
    </w:lvl>
    <w:lvl w:ilvl="4">
      <w:start w:val="1"/>
      <w:numFmt w:val="decimal"/>
      <w:isLgl/>
      <w:lvlText w:val="%1.%2.%3.%4.%5"/>
      <w:lvlJc w:val="left"/>
      <w:pPr>
        <w:ind w:left="1800" w:hanging="1080"/>
      </w:pPr>
      <w:rPr>
        <w:rFonts w:hint="default"/>
        <w:b w:val="0"/>
      </w:rPr>
    </w:lvl>
    <w:lvl w:ilvl="5">
      <w:start w:val="1"/>
      <w:numFmt w:val="decimal"/>
      <w:isLgl/>
      <w:lvlText w:val="%1.%2.%3.%4.%5.%6"/>
      <w:lvlJc w:val="left"/>
      <w:pPr>
        <w:ind w:left="1800" w:hanging="1080"/>
      </w:pPr>
      <w:rPr>
        <w:rFonts w:hint="default"/>
        <w:b w:val="0"/>
      </w:rPr>
    </w:lvl>
    <w:lvl w:ilvl="6">
      <w:start w:val="1"/>
      <w:numFmt w:val="decimal"/>
      <w:isLgl/>
      <w:lvlText w:val="%1.%2.%3.%4.%5.%6.%7"/>
      <w:lvlJc w:val="left"/>
      <w:pPr>
        <w:ind w:left="1800" w:hanging="1080"/>
      </w:pPr>
      <w:rPr>
        <w:rFonts w:hint="default"/>
        <w:b w:val="0"/>
      </w:rPr>
    </w:lvl>
    <w:lvl w:ilvl="7">
      <w:start w:val="1"/>
      <w:numFmt w:val="decimal"/>
      <w:isLgl/>
      <w:lvlText w:val="%1.%2.%3.%4.%5.%6.%7.%8"/>
      <w:lvlJc w:val="left"/>
      <w:pPr>
        <w:ind w:left="2160" w:hanging="1440"/>
      </w:pPr>
      <w:rPr>
        <w:rFonts w:hint="default"/>
        <w:b w:val="0"/>
      </w:rPr>
    </w:lvl>
    <w:lvl w:ilvl="8">
      <w:start w:val="1"/>
      <w:numFmt w:val="decimal"/>
      <w:isLgl/>
      <w:lvlText w:val="%1.%2.%3.%4.%5.%6.%7.%8.%9"/>
      <w:lvlJc w:val="left"/>
      <w:pPr>
        <w:ind w:left="2160" w:hanging="1440"/>
      </w:pPr>
      <w:rPr>
        <w:rFonts w:hint="default"/>
        <w:b w:val="0"/>
      </w:rPr>
    </w:lvl>
  </w:abstractNum>
  <w:abstractNum w:abstractNumId="19" w15:restartNumberingAfterBreak="0">
    <w:nsid w:val="75562C38"/>
    <w:multiLevelType w:val="multilevel"/>
    <w:tmpl w:val="D58852DE"/>
    <w:lvl w:ilvl="0">
      <w:start w:val="6"/>
      <w:numFmt w:val="decimal"/>
      <w:lvlText w:val="%1."/>
      <w:lvlJc w:val="left"/>
      <w:pPr>
        <w:ind w:left="360" w:hanging="360"/>
      </w:pPr>
      <w:rPr>
        <w:rFonts w:hint="default"/>
        <w:b/>
      </w:rPr>
    </w:lvl>
    <w:lvl w:ilvl="1">
      <w:start w:val="10"/>
      <w:numFmt w:val="decimal"/>
      <w:lvlText w:val="%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75E348F2"/>
    <w:multiLevelType w:val="hybridMultilevel"/>
    <w:tmpl w:val="4C165A98"/>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7CB044B"/>
    <w:multiLevelType w:val="hybridMultilevel"/>
    <w:tmpl w:val="A9ACC9F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7C0638EB"/>
    <w:multiLevelType w:val="multilevel"/>
    <w:tmpl w:val="8D3CB4E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DCC52AD"/>
    <w:multiLevelType w:val="hybridMultilevel"/>
    <w:tmpl w:val="ED8CCBAA"/>
    <w:lvl w:ilvl="0" w:tplc="72B060E6">
      <w:start w:val="1"/>
      <w:numFmt w:val="lowerLetter"/>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num>
  <w:num w:numId="2">
    <w:abstractNumId w:val="12"/>
  </w:num>
  <w:num w:numId="3">
    <w:abstractNumId w:val="22"/>
  </w:num>
  <w:num w:numId="4">
    <w:abstractNumId w:val="4"/>
  </w:num>
  <w:num w:numId="5">
    <w:abstractNumId w:val="6"/>
  </w:num>
  <w:num w:numId="6">
    <w:abstractNumId w:val="10"/>
  </w:num>
  <w:num w:numId="7">
    <w:abstractNumId w:val="20"/>
  </w:num>
  <w:num w:numId="8">
    <w:abstractNumId w:val="7"/>
  </w:num>
  <w:num w:numId="9">
    <w:abstractNumId w:val="8"/>
  </w:num>
  <w:num w:numId="10">
    <w:abstractNumId w:val="1"/>
  </w:num>
  <w:num w:numId="11">
    <w:abstractNumId w:val="3"/>
  </w:num>
  <w:num w:numId="12">
    <w:abstractNumId w:val="19"/>
  </w:num>
  <w:num w:numId="13">
    <w:abstractNumId w:val="0"/>
  </w:num>
  <w:num w:numId="14">
    <w:abstractNumId w:val="11"/>
  </w:num>
  <w:num w:numId="15">
    <w:abstractNumId w:val="15"/>
  </w:num>
  <w:num w:numId="16">
    <w:abstractNumId w:val="17"/>
  </w:num>
  <w:num w:numId="17">
    <w:abstractNumId w:val="13"/>
  </w:num>
  <w:num w:numId="18">
    <w:abstractNumId w:val="18"/>
  </w:num>
  <w:num w:numId="19">
    <w:abstractNumId w:val="9"/>
  </w:num>
  <w:num w:numId="20">
    <w:abstractNumId w:val="23"/>
  </w:num>
  <w:num w:numId="21">
    <w:abstractNumId w:val="14"/>
  </w:num>
  <w:num w:numId="22">
    <w:abstractNumId w:val="2"/>
  </w:num>
  <w:num w:numId="23">
    <w:abstractNumId w:val="16"/>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71D"/>
    <w:rsid w:val="00002CCA"/>
    <w:rsid w:val="0003048E"/>
    <w:rsid w:val="000666B1"/>
    <w:rsid w:val="000838F1"/>
    <w:rsid w:val="000E0E34"/>
    <w:rsid w:val="000E38F8"/>
    <w:rsid w:val="000E703A"/>
    <w:rsid w:val="000E7CF3"/>
    <w:rsid w:val="0010076A"/>
    <w:rsid w:val="00127CE0"/>
    <w:rsid w:val="00167C1A"/>
    <w:rsid w:val="001E0DBA"/>
    <w:rsid w:val="001E61E2"/>
    <w:rsid w:val="001F177A"/>
    <w:rsid w:val="002040FD"/>
    <w:rsid w:val="002457B4"/>
    <w:rsid w:val="0029524F"/>
    <w:rsid w:val="002C4491"/>
    <w:rsid w:val="00323697"/>
    <w:rsid w:val="0039219E"/>
    <w:rsid w:val="003A5A8A"/>
    <w:rsid w:val="003A60CF"/>
    <w:rsid w:val="003D0C8E"/>
    <w:rsid w:val="00421D2A"/>
    <w:rsid w:val="004332E1"/>
    <w:rsid w:val="00437083"/>
    <w:rsid w:val="0046310E"/>
    <w:rsid w:val="004640FA"/>
    <w:rsid w:val="0046486F"/>
    <w:rsid w:val="004E39FA"/>
    <w:rsid w:val="004E48C0"/>
    <w:rsid w:val="005012F6"/>
    <w:rsid w:val="005112D4"/>
    <w:rsid w:val="00537823"/>
    <w:rsid w:val="00565AE4"/>
    <w:rsid w:val="0057713B"/>
    <w:rsid w:val="005825C1"/>
    <w:rsid w:val="005950DF"/>
    <w:rsid w:val="005C1AF4"/>
    <w:rsid w:val="005C29DC"/>
    <w:rsid w:val="005E1229"/>
    <w:rsid w:val="00625DB2"/>
    <w:rsid w:val="00646F42"/>
    <w:rsid w:val="00655558"/>
    <w:rsid w:val="00667BBC"/>
    <w:rsid w:val="006A4478"/>
    <w:rsid w:val="006A50DC"/>
    <w:rsid w:val="006D63D1"/>
    <w:rsid w:val="006E3ADF"/>
    <w:rsid w:val="0072029A"/>
    <w:rsid w:val="00763F02"/>
    <w:rsid w:val="007718BF"/>
    <w:rsid w:val="00787ACE"/>
    <w:rsid w:val="007B7467"/>
    <w:rsid w:val="00810FBC"/>
    <w:rsid w:val="00815118"/>
    <w:rsid w:val="0085196D"/>
    <w:rsid w:val="008F36EF"/>
    <w:rsid w:val="008F699C"/>
    <w:rsid w:val="0093009C"/>
    <w:rsid w:val="00931924"/>
    <w:rsid w:val="009377DF"/>
    <w:rsid w:val="00945823"/>
    <w:rsid w:val="00951FEB"/>
    <w:rsid w:val="00957815"/>
    <w:rsid w:val="009A3F53"/>
    <w:rsid w:val="009D0EA8"/>
    <w:rsid w:val="009F0278"/>
    <w:rsid w:val="00A34E65"/>
    <w:rsid w:val="00A56BFA"/>
    <w:rsid w:val="00A9371D"/>
    <w:rsid w:val="00AC6167"/>
    <w:rsid w:val="00AE3B83"/>
    <w:rsid w:val="00AE7B4B"/>
    <w:rsid w:val="00B310B0"/>
    <w:rsid w:val="00B52D4E"/>
    <w:rsid w:val="00B91564"/>
    <w:rsid w:val="00BD7A7A"/>
    <w:rsid w:val="00C13D55"/>
    <w:rsid w:val="00C263C7"/>
    <w:rsid w:val="00C355EF"/>
    <w:rsid w:val="00C77EB6"/>
    <w:rsid w:val="00CD79A1"/>
    <w:rsid w:val="00CE1655"/>
    <w:rsid w:val="00CF12E9"/>
    <w:rsid w:val="00D01B81"/>
    <w:rsid w:val="00D02790"/>
    <w:rsid w:val="00D103DC"/>
    <w:rsid w:val="00D54897"/>
    <w:rsid w:val="00D7755C"/>
    <w:rsid w:val="00D92499"/>
    <w:rsid w:val="00DA04B4"/>
    <w:rsid w:val="00DC0CB9"/>
    <w:rsid w:val="00E018E0"/>
    <w:rsid w:val="00E258CF"/>
    <w:rsid w:val="00E3522A"/>
    <w:rsid w:val="00E64F60"/>
    <w:rsid w:val="00E71D03"/>
    <w:rsid w:val="00E73624"/>
    <w:rsid w:val="00E755F4"/>
    <w:rsid w:val="00E94812"/>
    <w:rsid w:val="00E97ED7"/>
    <w:rsid w:val="00EB459A"/>
    <w:rsid w:val="00EC4627"/>
    <w:rsid w:val="00EF6C82"/>
    <w:rsid w:val="00F4028A"/>
    <w:rsid w:val="00F42C08"/>
    <w:rsid w:val="00F70FDD"/>
    <w:rsid w:val="00F805D9"/>
    <w:rsid w:val="00F97D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68F7A5D-8254-45F6-9E0C-2E25D6F2A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76" w:lineRule="auto"/>
        <w:jc w:val="righ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19E"/>
    <w:pPr>
      <w:tabs>
        <w:tab w:val="center" w:pos="4513"/>
        <w:tab w:val="right" w:pos="9026"/>
      </w:tabs>
    </w:pPr>
  </w:style>
  <w:style w:type="character" w:customStyle="1" w:styleId="HeaderChar">
    <w:name w:val="Header Char"/>
    <w:basedOn w:val="DefaultParagraphFont"/>
    <w:link w:val="Header"/>
    <w:uiPriority w:val="99"/>
    <w:rsid w:val="0039219E"/>
  </w:style>
  <w:style w:type="paragraph" w:styleId="Footer">
    <w:name w:val="footer"/>
    <w:basedOn w:val="Normal"/>
    <w:link w:val="FooterChar"/>
    <w:uiPriority w:val="99"/>
    <w:unhideWhenUsed/>
    <w:rsid w:val="0039219E"/>
    <w:pPr>
      <w:tabs>
        <w:tab w:val="center" w:pos="4513"/>
        <w:tab w:val="right" w:pos="9026"/>
      </w:tabs>
    </w:pPr>
  </w:style>
  <w:style w:type="character" w:customStyle="1" w:styleId="FooterChar">
    <w:name w:val="Footer Char"/>
    <w:basedOn w:val="DefaultParagraphFont"/>
    <w:link w:val="Footer"/>
    <w:uiPriority w:val="99"/>
    <w:rsid w:val="0039219E"/>
  </w:style>
  <w:style w:type="paragraph" w:styleId="ListParagraph">
    <w:name w:val="List Paragraph"/>
    <w:basedOn w:val="Normal"/>
    <w:uiPriority w:val="34"/>
    <w:qFormat/>
    <w:rsid w:val="0039219E"/>
    <w:pPr>
      <w:ind w:left="720"/>
      <w:contextualSpacing/>
    </w:pPr>
  </w:style>
  <w:style w:type="paragraph" w:styleId="BalloonText">
    <w:name w:val="Balloon Text"/>
    <w:basedOn w:val="Normal"/>
    <w:link w:val="BalloonTextChar"/>
    <w:uiPriority w:val="99"/>
    <w:semiHidden/>
    <w:unhideWhenUsed/>
    <w:rsid w:val="00625D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5DB2"/>
    <w:rPr>
      <w:rFonts w:ascii="Segoe UI" w:hAnsi="Segoe UI" w:cs="Segoe UI"/>
      <w:sz w:val="18"/>
      <w:szCs w:val="18"/>
    </w:rPr>
  </w:style>
  <w:style w:type="table" w:styleId="TableGrid">
    <w:name w:val="Table Grid"/>
    <w:basedOn w:val="TableNormal"/>
    <w:uiPriority w:val="59"/>
    <w:rsid w:val="00E97ED7"/>
    <w:pPr>
      <w:spacing w:line="240" w:lineRule="auto"/>
      <w:jc w:val="left"/>
    </w:pPr>
    <w:rPr>
      <w:rFonts w:ascii="Calibri" w:eastAsia="Times New Roman" w:hAnsi="Calibri" w:cs="Times New Roman"/>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9990672">
      <w:bodyDiv w:val="1"/>
      <w:marLeft w:val="0"/>
      <w:marRight w:val="0"/>
      <w:marTop w:val="0"/>
      <w:marBottom w:val="0"/>
      <w:divBdr>
        <w:top w:val="none" w:sz="0" w:space="0" w:color="auto"/>
        <w:left w:val="none" w:sz="0" w:space="0" w:color="auto"/>
        <w:bottom w:val="none" w:sz="0" w:space="0" w:color="auto"/>
        <w:right w:val="none" w:sz="0" w:space="0" w:color="auto"/>
      </w:divBdr>
    </w:div>
    <w:div w:id="1781534035">
      <w:bodyDiv w:val="1"/>
      <w:marLeft w:val="0"/>
      <w:marRight w:val="0"/>
      <w:marTop w:val="0"/>
      <w:marBottom w:val="0"/>
      <w:divBdr>
        <w:top w:val="none" w:sz="0" w:space="0" w:color="auto"/>
        <w:left w:val="none" w:sz="0" w:space="0" w:color="auto"/>
        <w:bottom w:val="none" w:sz="0" w:space="0" w:color="auto"/>
        <w:right w:val="none" w:sz="0" w:space="0" w:color="auto"/>
      </w:divBdr>
    </w:div>
    <w:div w:id="2070685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405</TotalTime>
  <Pages>1</Pages>
  <Words>3089</Words>
  <Characters>17609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Danby</dc:creator>
  <cp:keywords/>
  <dc:description/>
  <cp:lastModifiedBy>Rolleston on Dove Parish Council</cp:lastModifiedBy>
  <cp:revision>14</cp:revision>
  <cp:lastPrinted>2019-01-03T11:31:00Z</cp:lastPrinted>
  <dcterms:created xsi:type="dcterms:W3CDTF">2019-01-15T12:04:00Z</dcterms:created>
  <dcterms:modified xsi:type="dcterms:W3CDTF">2019-02-13T12:05:00Z</dcterms:modified>
</cp:coreProperties>
</file>