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517F" w14:textId="0DFA9539" w:rsidR="0018430B" w:rsidRPr="00A50306" w:rsidRDefault="0018430B" w:rsidP="0018430B">
      <w:pPr>
        <w:spacing w:line="354" w:lineRule="atLeast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Plum 'Victoria'</w:t>
      </w:r>
    </w:p>
    <w:p w14:paraId="01054130" w14:textId="67B72B2B" w:rsidR="006A68E4" w:rsidRPr="00A50306" w:rsidRDefault="006A68E4" w:rsidP="0018430B">
      <w:pPr>
        <w:spacing w:after="0" w:line="1078" w:lineRule="atLeast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i/>
          <w:iCs/>
          <w:kern w:val="36"/>
          <w:sz w:val="28"/>
          <w:szCs w:val="28"/>
          <w:lang w:eastAsia="en-GB"/>
        </w:rPr>
        <w:t xml:space="preserve">Prunus </w:t>
      </w:r>
      <w:proofErr w:type="spellStart"/>
      <w:r w:rsidRPr="00A50306">
        <w:rPr>
          <w:rFonts w:ascii="Calibri" w:eastAsia="Times New Roman" w:hAnsi="Calibri" w:cs="Calibri"/>
          <w:b/>
          <w:bCs/>
          <w:i/>
          <w:iCs/>
          <w:kern w:val="36"/>
          <w:sz w:val="28"/>
          <w:szCs w:val="28"/>
          <w:lang w:eastAsia="en-GB"/>
        </w:rPr>
        <w:t>domestica</w:t>
      </w:r>
      <w:proofErr w:type="spellEnd"/>
    </w:p>
    <w:p w14:paraId="12F44FF4" w14:textId="77777777" w:rsidR="006A68E4" w:rsidRPr="00A50306" w:rsidRDefault="006A68E4" w:rsidP="0018430B">
      <w:pPr>
        <w:shd w:val="clear" w:color="auto" w:fill="EAEFED"/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noProof/>
          <w:sz w:val="28"/>
          <w:szCs w:val="28"/>
          <w:lang w:eastAsia="en-GB"/>
        </w:rPr>
        <w:drawing>
          <wp:inline distT="0" distB="0" distL="0" distR="0" wp14:anchorId="4DBD89DE" wp14:editId="3554193A">
            <wp:extent cx="5771617" cy="3800475"/>
            <wp:effectExtent l="0" t="0" r="635" b="0"/>
            <wp:docPr id="21" name="Picture 21" descr="plum 'Victori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um 'Victoria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12" cy="38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3F81" w14:textId="77777777" w:rsidR="0018430B" w:rsidRPr="00A50306" w:rsidRDefault="0018430B" w:rsidP="0018430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val="en" w:eastAsia="en-GB"/>
        </w:rPr>
      </w:pP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>Victoria is by far the most popular plum variety in the UK, dating from the Victorian era, and well-known for heavy crops of very attractive plum-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>coloured</w:t>
      </w: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 fruit.</w:t>
      </w:r>
    </w:p>
    <w:p w14:paraId="3004E4F9" w14:textId="382B69FB" w:rsidR="0018430B" w:rsidRPr="00A50306" w:rsidRDefault="0018430B" w:rsidP="0018430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val="en" w:eastAsia="en-GB"/>
        </w:rPr>
      </w:pP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Victoria really excels as a culinary plum. It cooks to a distinctive pink/orange puree which makes a very good jam and a good-flavoured filling for pies and crumbles. The stone is semi-clinging, and </w:t>
      </w:r>
      <w:r w:rsidR="00A50306"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>easy</w:t>
      </w: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 to remove from the flesh. The flavour has a good sweet/sharp balance, and there is often a note of almond in the background which is a characteristic of Victoria.</w:t>
      </w:r>
    </w:p>
    <w:p w14:paraId="46D0E545" w14:textId="1BD76220" w:rsidR="0018430B" w:rsidRPr="00A50306" w:rsidRDefault="0018430B" w:rsidP="0018430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val="en" w:eastAsia="en-GB"/>
        </w:rPr>
      </w:pP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Victoria plums are sometimes considered inferior to other dessert plum varieties for eating fresh. </w:t>
      </w:r>
      <w:r w:rsidR="00A50306"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>However,</w:t>
      </w: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 this assumption is probably based on the poor flavour of shop-bought Victoria plums, which are usually picked far too early. The plums will ripen over a period of several weeks and if you want to eat them rather than cook with them, leave the plums on the tree until they are fully ripe - the skins will start to become a darker red /purple</w:t>
      </w:r>
      <w:r w:rsidR="00A50306"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 xml:space="preserve"> </w:t>
      </w: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t>rather than the more usual orange flushed colour. At this point the flavour will certainly not disappoint.</w:t>
      </w:r>
    </w:p>
    <w:p w14:paraId="56F8667A" w14:textId="135543EF" w:rsidR="0018430B" w:rsidRPr="00A50306" w:rsidRDefault="0018430B" w:rsidP="0018430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val="en" w:eastAsia="en-GB"/>
        </w:rPr>
      </w:pPr>
      <w:r w:rsidRPr="00A50306">
        <w:rPr>
          <w:rFonts w:ascii="Calibri" w:eastAsia="Times New Roman" w:hAnsi="Calibri" w:cs="Calibri"/>
          <w:sz w:val="28"/>
          <w:szCs w:val="28"/>
          <w:lang w:val="en" w:eastAsia="en-GB"/>
        </w:rPr>
        <w:lastRenderedPageBreak/>
        <w:t>This combination of excellent culinary qualities along with good flavour for eating fresh makes Victoria one of the most versatile plum varieties for the UK grower.</w:t>
      </w:r>
    </w:p>
    <w:p w14:paraId="577F5A1B" w14:textId="55C277AD" w:rsidR="006A68E4" w:rsidRPr="00A50306" w:rsidRDefault="006A68E4" w:rsidP="00A50306">
      <w:pPr>
        <w:spacing w:line="330" w:lineRule="atLeast"/>
        <w:ind w:right="342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'Victoria' is a reliably fruiting, self-fertile dessert and culinary plum to 2.5-4m in height depending upon the rootstock. Flowers white, dark red fruit in August-September </w:t>
      </w:r>
    </w:p>
    <w:p w14:paraId="4BB0A44F" w14:textId="77777777" w:rsidR="006A68E4" w:rsidRPr="00A50306" w:rsidRDefault="006A68E4" w:rsidP="006A68E4">
      <w:pPr>
        <w:numPr>
          <w:ilvl w:val="0"/>
          <w:numId w:val="3"/>
        </w:numPr>
        <w:spacing w:after="0" w:line="283" w:lineRule="atLeast"/>
        <w:ind w:left="-180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Ultimate height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2.5-4 metres</w:t>
      </w:r>
    </w:p>
    <w:p w14:paraId="529C571F" w14:textId="77777777" w:rsidR="006A68E4" w:rsidRPr="00A50306" w:rsidRDefault="006A68E4" w:rsidP="006A68E4">
      <w:pPr>
        <w:numPr>
          <w:ilvl w:val="0"/>
          <w:numId w:val="3"/>
        </w:numPr>
        <w:spacing w:after="0" w:line="283" w:lineRule="atLeast"/>
        <w:ind w:left="-180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Ultimate spread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2.5-4 metres</w:t>
      </w:r>
    </w:p>
    <w:p w14:paraId="52C713BB" w14:textId="77777777" w:rsidR="006A68E4" w:rsidRPr="00A50306" w:rsidRDefault="006A68E4" w:rsidP="006A68E4">
      <w:pPr>
        <w:numPr>
          <w:ilvl w:val="0"/>
          <w:numId w:val="3"/>
        </w:numPr>
        <w:spacing w:line="283" w:lineRule="atLeast"/>
        <w:ind w:left="-180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Time to ultimate height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5-10 years</w:t>
      </w:r>
    </w:p>
    <w:p w14:paraId="3A4CD41C" w14:textId="77777777" w:rsidR="006A68E4" w:rsidRPr="00A50306" w:rsidRDefault="006A68E4" w:rsidP="006A68E4">
      <w:pPr>
        <w:spacing w:after="75" w:line="403" w:lineRule="atLeast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How to grow</w:t>
      </w:r>
    </w:p>
    <w:p w14:paraId="30721495" w14:textId="77777777" w:rsidR="006A68E4" w:rsidRPr="00A50306" w:rsidRDefault="006A68E4" w:rsidP="006A68E4">
      <w:pPr>
        <w:spacing w:after="0" w:line="301" w:lineRule="atLeast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Cultivation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Tolerant of a range of well-drained soils but prefers clay loam in a sunny, sheltered site. Suitable for all training forms. Keep a weed-free area of at least 60cm radius around trunk. Thin fruits if necessary. Irrigate in dry periods. Flowers early, so at risk from spring frosts </w:t>
      </w:r>
    </w:p>
    <w:p w14:paraId="238C6CE0" w14:textId="01A665A6" w:rsidR="006A68E4" w:rsidRPr="00A50306" w:rsidRDefault="006A68E4" w:rsidP="006A68E4">
      <w:pPr>
        <w:spacing w:after="0" w:line="301" w:lineRule="atLeast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Propagation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Propagate by </w:t>
      </w:r>
      <w:hyperlink r:id="rId6" w:tgtFrame="_self" w:history="1">
        <w:r w:rsidRPr="00A50306">
          <w:rPr>
            <w:rFonts w:ascii="Calibri" w:eastAsia="Times New Roman" w:hAnsi="Calibri" w:cs="Calibri"/>
            <w:b/>
            <w:bCs/>
            <w:sz w:val="28"/>
            <w:szCs w:val="28"/>
            <w:u w:val="single"/>
            <w:lang w:eastAsia="en-GB"/>
          </w:rPr>
          <w:t>chip budding</w:t>
        </w:r>
      </w:hyperlink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or </w:t>
      </w:r>
      <w:hyperlink r:id="rId7" w:tgtFrame="_self" w:history="1">
        <w:r w:rsidRPr="00A50306">
          <w:rPr>
            <w:rFonts w:ascii="Calibri" w:eastAsia="Times New Roman" w:hAnsi="Calibri" w:cs="Calibri"/>
            <w:b/>
            <w:bCs/>
            <w:sz w:val="28"/>
            <w:szCs w:val="28"/>
            <w:u w:val="single"/>
            <w:lang w:eastAsia="en-GB"/>
          </w:rPr>
          <w:t>grafting</w:t>
        </w:r>
      </w:hyperlink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onto a clonal </w:t>
      </w:r>
      <w:hyperlink r:id="rId8" w:tgtFrame="_self" w:history="1">
        <w:r w:rsidRPr="00A50306">
          <w:rPr>
            <w:rFonts w:ascii="Calibri" w:eastAsia="Times New Roman" w:hAnsi="Calibri" w:cs="Calibri"/>
            <w:b/>
            <w:bCs/>
            <w:sz w:val="28"/>
            <w:szCs w:val="28"/>
            <w:u w:val="single"/>
            <w:lang w:eastAsia="en-GB"/>
          </w:rPr>
          <w:t>rootstock for fruit</w:t>
        </w:r>
      </w:hyperlink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. The rootstock largely </w:t>
      </w:r>
      <w:r w:rsidR="00A50306" w:rsidRPr="00A50306">
        <w:rPr>
          <w:rFonts w:ascii="Calibri" w:eastAsia="Times New Roman" w:hAnsi="Calibri" w:cs="Calibri"/>
          <w:sz w:val="28"/>
          <w:szCs w:val="28"/>
          <w:lang w:eastAsia="en-GB"/>
        </w:rPr>
        <w:t>determines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the vigour of the tree </w:t>
      </w:r>
    </w:p>
    <w:p w14:paraId="7017E7A7" w14:textId="77777777" w:rsidR="006A68E4" w:rsidRPr="00A50306" w:rsidRDefault="006A68E4" w:rsidP="006A68E4">
      <w:pPr>
        <w:spacing w:after="0" w:line="301" w:lineRule="atLeast"/>
        <w:rPr>
          <w:rFonts w:ascii="Calibri" w:eastAsia="Times New Roman" w:hAnsi="Calibri" w:cs="Calibri"/>
          <w:sz w:val="28"/>
          <w:szCs w:val="28"/>
          <w:lang w:eastAsia="en-GB"/>
        </w:rPr>
      </w:pPr>
      <w:r w:rsidRPr="00A5030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Pruning</w:t>
      </w:r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Regular pruning required according to tree form - </w:t>
      </w:r>
      <w:hyperlink r:id="rId9" w:tgtFrame="_self" w:history="1">
        <w:r w:rsidRPr="00A50306">
          <w:rPr>
            <w:rFonts w:ascii="Calibri" w:eastAsia="Times New Roman" w:hAnsi="Calibri" w:cs="Calibri"/>
            <w:b/>
            <w:bCs/>
            <w:sz w:val="28"/>
            <w:szCs w:val="28"/>
            <w:u w:val="single"/>
            <w:lang w:eastAsia="en-GB"/>
          </w:rPr>
          <w:t>pruning plums</w:t>
        </w:r>
      </w:hyperlink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, </w:t>
      </w:r>
      <w:hyperlink r:id="rId10" w:tgtFrame="_self" w:history="1">
        <w:r w:rsidRPr="00A50306">
          <w:rPr>
            <w:rFonts w:ascii="Calibri" w:eastAsia="Times New Roman" w:hAnsi="Calibri" w:cs="Calibri"/>
            <w:b/>
            <w:bCs/>
            <w:sz w:val="28"/>
            <w:szCs w:val="28"/>
            <w:u w:val="single"/>
            <w:lang w:eastAsia="en-GB"/>
          </w:rPr>
          <w:t>pruning established fans</w:t>
        </w:r>
      </w:hyperlink>
      <w:r w:rsidRPr="00A50306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bookmarkStart w:id="0" w:name="_GoBack"/>
    <w:bookmarkEnd w:id="0"/>
    <w:p w14:paraId="1D6AD7C1" w14:textId="74CC4423" w:rsidR="0018430B" w:rsidRPr="0018430B" w:rsidRDefault="0018430B" w:rsidP="001843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GB"/>
        </w:rPr>
      </w:pPr>
      <w:r w:rsidRPr="0018430B">
        <w:rPr>
          <w:rFonts w:ascii="Times New Roman" w:eastAsia="Times New Roman" w:hAnsi="Times New Roman" w:cs="Times New Roman"/>
          <w:vanish/>
          <w:sz w:val="24"/>
          <w:szCs w:val="24"/>
          <w:lang w:val="en" w:eastAsia="en-GB"/>
        </w:rPr>
        <w:object w:dxaOrig="1440" w:dyaOrig="360" w14:anchorId="6ECC0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1in;height:18pt" o:ole="">
            <v:imagedata r:id="rId11" o:title=""/>
          </v:shape>
          <w:control r:id="rId12" w:name="DefaultOcxName30" w:shapeid="_x0000_i1198"/>
        </w:object>
      </w:r>
      <w:r w:rsidRPr="0018430B">
        <w:rPr>
          <w:rFonts w:ascii="Times New Roman" w:eastAsia="Times New Roman" w:hAnsi="Times New Roman" w:cs="Times New Roman"/>
          <w:vanish/>
          <w:sz w:val="24"/>
          <w:szCs w:val="24"/>
          <w:lang w:val="en" w:eastAsia="en-GB"/>
        </w:rPr>
        <w:object w:dxaOrig="1440" w:dyaOrig="360" w14:anchorId="23F6B00E">
          <v:shape id="_x0000_i1197" type="#_x0000_t75" style="width:1in;height:18pt" o:ole="">
            <v:imagedata r:id="rId13" o:title=""/>
          </v:shape>
          <w:control r:id="rId14" w:name="DefaultOcxName31" w:shapeid="_x0000_i1197"/>
        </w:object>
      </w:r>
      <w:r w:rsidRPr="0018430B">
        <w:rPr>
          <w:rFonts w:ascii="Times New Roman" w:eastAsia="Times New Roman" w:hAnsi="Times New Roman" w:cs="Times New Roman"/>
          <w:vanish/>
          <w:sz w:val="24"/>
          <w:szCs w:val="24"/>
          <w:lang w:val="en" w:eastAsia="en-GB"/>
        </w:rPr>
        <w:object w:dxaOrig="1440" w:dyaOrig="360" w14:anchorId="49CCD8E2">
          <v:shape id="_x0000_i1196" type="#_x0000_t75" style="width:1in;height:18pt" o:ole="">
            <v:imagedata r:id="rId15" o:title=""/>
          </v:shape>
          <w:control r:id="rId16" w:name="DefaultOcxName32" w:shapeid="_x0000_i1196"/>
        </w:object>
      </w:r>
      <w:r w:rsidRPr="0018430B">
        <w:rPr>
          <w:rFonts w:ascii="Times New Roman" w:eastAsia="Times New Roman" w:hAnsi="Times New Roman" w:cs="Times New Roman"/>
          <w:vanish/>
          <w:sz w:val="24"/>
          <w:szCs w:val="24"/>
          <w:lang w:val="en" w:eastAsia="en-GB"/>
        </w:rPr>
        <w:object w:dxaOrig="1440" w:dyaOrig="360" w14:anchorId="52A94119">
          <v:shape id="_x0000_i1195" type="#_x0000_t75" style="width:1in;height:18pt" o:ole="">
            <v:imagedata r:id="rId17" o:title=""/>
          </v:shape>
          <w:control r:id="rId18" w:name="DefaultOcxName33" w:shapeid="_x0000_i1195"/>
        </w:object>
      </w:r>
    </w:p>
    <w:p w14:paraId="7DB3407D" w14:textId="77777777" w:rsidR="0018430B" w:rsidRPr="0018430B" w:rsidRDefault="0018430B" w:rsidP="001843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8430B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657B7ED4" w14:textId="77777777" w:rsidR="0018430B" w:rsidRDefault="0018430B"/>
    <w:sectPr w:rsidR="00184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E8C"/>
    <w:multiLevelType w:val="multilevel"/>
    <w:tmpl w:val="866A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21B7C"/>
    <w:multiLevelType w:val="multilevel"/>
    <w:tmpl w:val="4B8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C4B60"/>
    <w:multiLevelType w:val="multilevel"/>
    <w:tmpl w:val="D9C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3536D"/>
    <w:multiLevelType w:val="multilevel"/>
    <w:tmpl w:val="87C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31D9D"/>
    <w:multiLevelType w:val="multilevel"/>
    <w:tmpl w:val="9D2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334F1"/>
    <w:multiLevelType w:val="multilevel"/>
    <w:tmpl w:val="8C62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570D0"/>
    <w:multiLevelType w:val="multilevel"/>
    <w:tmpl w:val="650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52FF7"/>
    <w:multiLevelType w:val="multilevel"/>
    <w:tmpl w:val="B0E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4"/>
    <w:rsid w:val="00180BE2"/>
    <w:rsid w:val="0018430B"/>
    <w:rsid w:val="006A68E4"/>
    <w:rsid w:val="00A50306"/>
    <w:rsid w:val="00C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101F"/>
  <w15:chartTrackingRefBased/>
  <w15:docId w15:val="{035D5AF8-8A6A-460C-A249-3C60546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4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6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134">
                  <w:marLeft w:val="0"/>
                  <w:marRight w:val="305"/>
                  <w:marTop w:val="0"/>
                  <w:marBottom w:val="0"/>
                  <w:divBdr>
                    <w:top w:val="single" w:sz="6" w:space="0" w:color="B1C4BC"/>
                    <w:left w:val="single" w:sz="6" w:space="0" w:color="B1C4BC"/>
                    <w:bottom w:val="single" w:sz="6" w:space="0" w:color="B1C4BC"/>
                    <w:right w:val="single" w:sz="6" w:space="0" w:color="B1C4BC"/>
                  </w:divBdr>
                  <w:divsChild>
                    <w:div w:id="5937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5580">
                              <w:marLeft w:val="0"/>
                              <w:marRight w:val="0"/>
                              <w:marTop w:val="1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55085">
                  <w:marLeft w:val="0"/>
                  <w:marRight w:val="0"/>
                  <w:marTop w:val="0"/>
                  <w:marBottom w:val="0"/>
                  <w:divBdr>
                    <w:top w:val="single" w:sz="6" w:space="0" w:color="B1C4BC"/>
                    <w:left w:val="single" w:sz="6" w:space="0" w:color="B1C4BC"/>
                    <w:bottom w:val="single" w:sz="6" w:space="0" w:color="B1C4BC"/>
                    <w:right w:val="single" w:sz="6" w:space="0" w:color="B1C4BC"/>
                  </w:divBdr>
                  <w:divsChild>
                    <w:div w:id="1655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8364">
                              <w:marLeft w:val="0"/>
                              <w:marRight w:val="0"/>
                              <w:marTop w:val="1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56040">
          <w:marLeft w:val="0"/>
          <w:marRight w:val="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9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7417">
          <w:marLeft w:val="0"/>
          <w:marRight w:val="305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43">
          <w:marLeft w:val="0"/>
          <w:marRight w:val="0"/>
          <w:marTop w:val="0"/>
          <w:marBottom w:val="0"/>
          <w:divBdr>
            <w:top w:val="single" w:sz="6" w:space="4" w:color="EAEF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52">
              <w:marLeft w:val="0"/>
              <w:marRight w:val="0"/>
              <w:marTop w:val="13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212">
                  <w:marLeft w:val="39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s.org.uk/advicesearch/Profile.aspx?pid=359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http://www.rhs.org.uk/advicesearch/Profile.aspx?pid=443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hs.org.uk/advicesearch/Profile.aspx?pid=400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jpeg"/><Relationship Id="rId15" Type="http://schemas.openxmlformats.org/officeDocument/2006/relationships/image" Target="media/image4.wmf"/><Relationship Id="rId10" Type="http://schemas.openxmlformats.org/officeDocument/2006/relationships/hyperlink" Target="http://www.rhs.org.uk/advicesearch/Profile.aspx?pid=6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hs.org.uk/advicesearch/Profile.aspx?pid=339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robson</dc:creator>
  <cp:keywords/>
  <dc:description/>
  <cp:lastModifiedBy>mike robson</cp:lastModifiedBy>
  <cp:revision>2</cp:revision>
  <dcterms:created xsi:type="dcterms:W3CDTF">2019-04-27T17:46:00Z</dcterms:created>
  <dcterms:modified xsi:type="dcterms:W3CDTF">2019-04-27T19:06:00Z</dcterms:modified>
</cp:coreProperties>
</file>