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27" w:rsidRDefault="00615A27" w:rsidP="00615A27">
      <w:pPr>
        <w:widowControl w:val="0"/>
        <w:autoSpaceDE w:val="0"/>
        <w:autoSpaceDN w:val="0"/>
        <w:adjustRightInd w:val="0"/>
        <w:ind w:left="435" w:right="23"/>
        <w:jc w:val="center"/>
        <w:rPr>
          <w:sz w:val="24"/>
          <w:szCs w:val="24"/>
        </w:rPr>
      </w:pPr>
      <w:r>
        <w:rPr>
          <w:rFonts w:ascii="Arial" w:hAnsi="Arial" w:cs="Arial"/>
          <w:color w:val="000000"/>
          <w:sz w:val="52"/>
          <w:szCs w:val="52"/>
        </w:rPr>
        <w:t>East Staffordshire Borough Council</w:t>
      </w:r>
    </w:p>
    <w:p w:rsidR="00615A27" w:rsidRDefault="00615A27" w:rsidP="00615A27">
      <w:pPr>
        <w:widowControl w:val="0"/>
        <w:autoSpaceDE w:val="0"/>
        <w:autoSpaceDN w:val="0"/>
        <w:adjustRightInd w:val="0"/>
        <w:ind w:left="435" w:right="23"/>
        <w:jc w:val="center"/>
        <w:rPr>
          <w:sz w:val="24"/>
          <w:szCs w:val="24"/>
        </w:rPr>
      </w:pPr>
      <w:r>
        <w:rPr>
          <w:rFonts w:ascii="Arial" w:hAnsi="Arial" w:cs="Arial"/>
          <w:color w:val="000000"/>
          <w:sz w:val="52"/>
          <w:szCs w:val="52"/>
        </w:rPr>
        <w:t>ELECTION OF COUNTY COUNCILLOR</w:t>
      </w:r>
    </w:p>
    <w:p w:rsidR="00615A27" w:rsidRDefault="00615A27" w:rsidP="00615A27">
      <w:pPr>
        <w:widowControl w:val="0"/>
        <w:autoSpaceDE w:val="0"/>
        <w:autoSpaceDN w:val="0"/>
        <w:adjustRightInd w:val="0"/>
        <w:ind w:left="435" w:right="23"/>
        <w:jc w:val="center"/>
        <w:rPr>
          <w:sz w:val="24"/>
          <w:szCs w:val="24"/>
        </w:rPr>
      </w:pPr>
      <w:r>
        <w:rPr>
          <w:rFonts w:ascii="Arial" w:hAnsi="Arial" w:cs="Arial"/>
          <w:color w:val="000000"/>
          <w:sz w:val="52"/>
          <w:szCs w:val="52"/>
        </w:rPr>
        <w:t>FOR THE</w:t>
      </w:r>
    </w:p>
    <w:p w:rsidR="00615A27" w:rsidRDefault="00615A27" w:rsidP="00615A27">
      <w:pPr>
        <w:widowControl w:val="0"/>
        <w:autoSpaceDE w:val="0"/>
        <w:autoSpaceDN w:val="0"/>
        <w:adjustRightInd w:val="0"/>
        <w:ind w:left="435" w:right="23"/>
        <w:jc w:val="center"/>
        <w:rPr>
          <w:sz w:val="24"/>
          <w:szCs w:val="24"/>
        </w:rPr>
      </w:pPr>
      <w:r>
        <w:rPr>
          <w:rFonts w:ascii="Arial" w:hAnsi="Arial" w:cs="Arial"/>
          <w:color w:val="000000"/>
          <w:sz w:val="52"/>
          <w:szCs w:val="52"/>
        </w:rPr>
        <w:t>DOVE COUNTY DIVISION</w:t>
      </w:r>
    </w:p>
    <w:p w:rsidR="00615A27" w:rsidRDefault="00615A27" w:rsidP="00615A27">
      <w:pPr>
        <w:widowControl w:val="0"/>
        <w:autoSpaceDE w:val="0"/>
        <w:autoSpaceDN w:val="0"/>
        <w:adjustRightInd w:val="0"/>
        <w:ind w:left="435" w:right="23"/>
        <w:jc w:val="center"/>
        <w:rPr>
          <w:sz w:val="24"/>
          <w:szCs w:val="24"/>
        </w:rPr>
      </w:pPr>
      <w:r>
        <w:rPr>
          <w:rFonts w:ascii="Arial" w:hAnsi="Arial" w:cs="Arial"/>
          <w:color w:val="000000"/>
          <w:sz w:val="52"/>
          <w:szCs w:val="52"/>
        </w:rPr>
        <w:t>On Thursday 06 May 2021</w:t>
      </w:r>
    </w:p>
    <w:p w:rsidR="00615A27" w:rsidRDefault="00615A27" w:rsidP="00615A27">
      <w:pPr>
        <w:widowControl w:val="0"/>
        <w:autoSpaceDE w:val="0"/>
        <w:autoSpaceDN w:val="0"/>
        <w:adjustRightInd w:val="0"/>
        <w:spacing w:before="30"/>
        <w:ind w:left="435" w:right="23"/>
        <w:jc w:val="center"/>
        <w:rPr>
          <w:sz w:val="24"/>
          <w:szCs w:val="24"/>
        </w:rPr>
      </w:pPr>
      <w:r>
        <w:rPr>
          <w:rFonts w:ascii="Arial" w:hAnsi="Arial" w:cs="Arial"/>
          <w:b/>
          <w:bCs/>
          <w:color w:val="000000"/>
          <w:sz w:val="52"/>
          <w:szCs w:val="52"/>
        </w:rPr>
        <w:t>NOTICE OF ELECTION AGENT NAMES</w:t>
      </w:r>
    </w:p>
    <w:tbl>
      <w:tblPr>
        <w:tblW w:w="0" w:type="auto"/>
        <w:tblCellMar>
          <w:left w:w="0" w:type="dxa"/>
          <w:right w:w="0" w:type="dxa"/>
        </w:tblCellMar>
        <w:tblLook w:val="0000" w:firstRow="0" w:lastRow="0" w:firstColumn="0" w:lastColumn="0" w:noHBand="0" w:noVBand="0"/>
      </w:tblPr>
      <w:tblGrid>
        <w:gridCol w:w="377"/>
        <w:gridCol w:w="1716"/>
        <w:gridCol w:w="2161"/>
        <w:gridCol w:w="3262"/>
        <w:gridCol w:w="2526"/>
      </w:tblGrid>
      <w:tr w:rsidR="00615A27" w:rsidTr="0016013C">
        <w:trPr>
          <w:trHeight w:hRule="exact" w:val="180"/>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0845" w:type="dxa"/>
            <w:gridSpan w:val="4"/>
            <w:tcBorders>
              <w:top w:val="nil"/>
              <w:left w:val="nil"/>
              <w:bottom w:val="nil"/>
              <w:right w:val="nil"/>
            </w:tcBorders>
          </w:tcPr>
          <w:p w:rsidR="00615A27" w:rsidRDefault="00615A27" w:rsidP="0016013C">
            <w:pPr>
              <w:widowControl w:val="0"/>
              <w:autoSpaceDE w:val="0"/>
              <w:autoSpaceDN w:val="0"/>
              <w:adjustRightInd w:val="0"/>
              <w:rPr>
                <w:sz w:val="2"/>
                <w:szCs w:val="2"/>
              </w:rPr>
            </w:pPr>
          </w:p>
        </w:tc>
      </w:tr>
      <w:tr w:rsidR="00615A27" w:rsidTr="0016013C">
        <w:trPr>
          <w:trHeight w:val="1290"/>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0845" w:type="dxa"/>
            <w:gridSpan w:val="4"/>
            <w:tcBorders>
              <w:top w:val="nil"/>
              <w:left w:val="nil"/>
              <w:bottom w:val="nil"/>
              <w:right w:val="nil"/>
            </w:tcBorders>
          </w:tcPr>
          <w:p w:rsidR="00615A27" w:rsidRDefault="00615A27" w:rsidP="0016013C">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I, Andy O'Brien, Deputy County Returning Officer hereby give notice that the following names and addresses of election agents of candidates at this election and the addresses of the offices or places of such election agents to which all claims, notices, legal process, and other documents addressed to them may be sent, have respectively been declared in writing to me as follows:</w:t>
            </w:r>
          </w:p>
          <w:p w:rsidR="00615A27" w:rsidRDefault="00615A27" w:rsidP="0016013C">
            <w:pPr>
              <w:widowControl w:val="0"/>
              <w:autoSpaceDE w:val="0"/>
              <w:autoSpaceDN w:val="0"/>
              <w:adjustRightInd w:val="0"/>
              <w:rPr>
                <w:sz w:val="24"/>
                <w:szCs w:val="24"/>
              </w:rPr>
            </w:pPr>
          </w:p>
        </w:tc>
      </w:tr>
      <w:tr w:rsidR="00615A27" w:rsidTr="0016013C">
        <w:trPr>
          <w:trHeight w:hRule="exact" w:val="30"/>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845"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2445"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372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2835"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r>
      <w:tr w:rsidR="00615A27" w:rsidTr="0016013C">
        <w:trPr>
          <w:trHeight w:val="945"/>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845" w:type="dxa"/>
            <w:tcBorders>
              <w:top w:val="single" w:sz="6" w:space="0" w:color="A9A9A9"/>
              <w:left w:val="single" w:sz="6" w:space="0" w:color="A9A9A9"/>
              <w:bottom w:val="single" w:sz="6" w:space="0" w:color="A9A9A9"/>
              <w:right w:val="single" w:sz="6" w:space="0" w:color="A9A9A9"/>
            </w:tcBorders>
            <w:vAlign w:val="center"/>
          </w:tcPr>
          <w:p w:rsidR="00615A27" w:rsidRDefault="00615A27" w:rsidP="0016013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Name of Candidate</w:t>
            </w:r>
          </w:p>
        </w:tc>
        <w:tc>
          <w:tcPr>
            <w:tcW w:w="2445" w:type="dxa"/>
            <w:tcBorders>
              <w:top w:val="single" w:sz="6" w:space="0" w:color="A9A9A9"/>
              <w:left w:val="nil"/>
              <w:bottom w:val="single" w:sz="6" w:space="0" w:color="A9A9A9"/>
              <w:right w:val="single" w:sz="6" w:space="0" w:color="A9A9A9"/>
            </w:tcBorders>
            <w:vAlign w:val="center"/>
          </w:tcPr>
          <w:p w:rsidR="00615A27" w:rsidRDefault="00615A27" w:rsidP="0016013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Name of Agent</w:t>
            </w:r>
          </w:p>
        </w:tc>
        <w:tc>
          <w:tcPr>
            <w:tcW w:w="3720" w:type="dxa"/>
            <w:tcBorders>
              <w:top w:val="single" w:sz="6" w:space="0" w:color="A9A9A9"/>
              <w:left w:val="nil"/>
              <w:bottom w:val="single" w:sz="6" w:space="0" w:color="A9A9A9"/>
              <w:right w:val="single" w:sz="6" w:space="0" w:color="A9A9A9"/>
            </w:tcBorders>
            <w:vAlign w:val="center"/>
          </w:tcPr>
          <w:p w:rsidR="00615A27" w:rsidRDefault="00615A27" w:rsidP="0016013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Address of Agent</w:t>
            </w:r>
          </w:p>
        </w:tc>
        <w:tc>
          <w:tcPr>
            <w:tcW w:w="2835" w:type="dxa"/>
            <w:tcBorders>
              <w:top w:val="single" w:sz="6" w:space="0" w:color="A9A9A9"/>
              <w:left w:val="nil"/>
              <w:bottom w:val="single" w:sz="6" w:space="0" w:color="A9A9A9"/>
              <w:right w:val="single" w:sz="6" w:space="0" w:color="A9A9A9"/>
            </w:tcBorders>
            <w:vAlign w:val="center"/>
          </w:tcPr>
          <w:p w:rsidR="00615A27" w:rsidRDefault="00615A27" w:rsidP="0016013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Offices of Election Agent to which claims etc may be sent</w:t>
            </w:r>
          </w:p>
        </w:tc>
      </w:tr>
      <w:tr w:rsidR="00615A27" w:rsidTr="0016013C">
        <w:trPr>
          <w:trHeight w:val="405"/>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845" w:type="dxa"/>
            <w:tcBorders>
              <w:top w:val="nil"/>
              <w:left w:val="single" w:sz="6" w:space="0" w:color="A9A9A9"/>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Lewis John Anderson</w:t>
            </w:r>
          </w:p>
        </w:tc>
        <w:tc>
          <w:tcPr>
            <w:tcW w:w="244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Lewis John Anderson</w:t>
            </w:r>
          </w:p>
        </w:tc>
        <w:tc>
          <w:tcPr>
            <w:tcW w:w="3720"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119 Field Lane Burton upon Trent DE13 0NJ</w:t>
            </w:r>
          </w:p>
        </w:tc>
        <w:tc>
          <w:tcPr>
            <w:tcW w:w="283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119 Field Lane Burton upon Trent Staffordshire DE13 0NJ</w:t>
            </w:r>
          </w:p>
        </w:tc>
      </w:tr>
      <w:tr w:rsidR="00615A27" w:rsidTr="0016013C">
        <w:trPr>
          <w:trHeight w:val="420"/>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845" w:type="dxa"/>
            <w:tcBorders>
              <w:top w:val="nil"/>
              <w:left w:val="single" w:sz="6" w:space="0" w:color="A9A9A9"/>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Karen Baldwin</w:t>
            </w:r>
          </w:p>
        </w:tc>
        <w:tc>
          <w:tcPr>
            <w:tcW w:w="244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Karen Baldwin</w:t>
            </w:r>
          </w:p>
        </w:tc>
        <w:tc>
          <w:tcPr>
            <w:tcW w:w="3720"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61 Swannington Street Burton-on-Trent Staffs DE13 0RT</w:t>
            </w:r>
          </w:p>
        </w:tc>
        <w:tc>
          <w:tcPr>
            <w:tcW w:w="283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61 Swannington Street Burton upon Trent Staffordshire DE13 0RT</w:t>
            </w:r>
          </w:p>
        </w:tc>
      </w:tr>
      <w:tr w:rsidR="00615A27" w:rsidTr="0016013C">
        <w:trPr>
          <w:trHeight w:val="420"/>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845" w:type="dxa"/>
            <w:tcBorders>
              <w:top w:val="nil"/>
              <w:left w:val="single" w:sz="6" w:space="0" w:color="A9A9A9"/>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 xml:space="preserve">Lynn </w:t>
            </w:r>
            <w:proofErr w:type="spellStart"/>
            <w:r>
              <w:rPr>
                <w:rFonts w:ascii="Arial" w:hAnsi="Arial" w:cs="Arial"/>
                <w:color w:val="000000"/>
                <w:sz w:val="16"/>
                <w:szCs w:val="16"/>
              </w:rPr>
              <w:t>Furber</w:t>
            </w:r>
            <w:proofErr w:type="spellEnd"/>
          </w:p>
        </w:tc>
        <w:tc>
          <w:tcPr>
            <w:tcW w:w="244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 xml:space="preserve">Oliver </w:t>
            </w:r>
            <w:proofErr w:type="spellStart"/>
            <w:r>
              <w:rPr>
                <w:rFonts w:ascii="Arial" w:hAnsi="Arial" w:cs="Arial"/>
                <w:color w:val="000000"/>
                <w:sz w:val="16"/>
                <w:szCs w:val="16"/>
              </w:rPr>
              <w:t>Ragg</w:t>
            </w:r>
            <w:proofErr w:type="spellEnd"/>
          </w:p>
        </w:tc>
        <w:tc>
          <w:tcPr>
            <w:tcW w:w="3720"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1 Woodgate Cottages Wood Lane Uttoxeter Staffs ST14 8JR</w:t>
            </w:r>
          </w:p>
        </w:tc>
        <w:tc>
          <w:tcPr>
            <w:tcW w:w="283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1 Woodgate Cottages Wood Lane Uttoxeter Staffs ST14 8JR</w:t>
            </w:r>
          </w:p>
        </w:tc>
      </w:tr>
      <w:tr w:rsidR="00615A27" w:rsidTr="0016013C">
        <w:trPr>
          <w:trHeight w:val="420"/>
        </w:trPr>
        <w:tc>
          <w:tcPr>
            <w:tcW w:w="450" w:type="dxa"/>
            <w:tcBorders>
              <w:top w:val="nil"/>
              <w:left w:val="nil"/>
              <w:bottom w:val="nil"/>
              <w:right w:val="nil"/>
            </w:tcBorders>
          </w:tcPr>
          <w:p w:rsidR="00615A27" w:rsidRDefault="00615A27" w:rsidP="0016013C">
            <w:pPr>
              <w:widowControl w:val="0"/>
              <w:autoSpaceDE w:val="0"/>
              <w:autoSpaceDN w:val="0"/>
              <w:adjustRightInd w:val="0"/>
              <w:rPr>
                <w:sz w:val="2"/>
                <w:szCs w:val="2"/>
              </w:rPr>
            </w:pPr>
          </w:p>
        </w:tc>
        <w:tc>
          <w:tcPr>
            <w:tcW w:w="1845" w:type="dxa"/>
            <w:tcBorders>
              <w:top w:val="nil"/>
              <w:left w:val="single" w:sz="6" w:space="0" w:color="A9A9A9"/>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Philip John White</w:t>
            </w:r>
          </w:p>
        </w:tc>
        <w:tc>
          <w:tcPr>
            <w:tcW w:w="244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Adam Clarke</w:t>
            </w:r>
          </w:p>
        </w:tc>
        <w:tc>
          <w:tcPr>
            <w:tcW w:w="3720"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23 Newman Drive Branston Burton DE14 3DZ</w:t>
            </w:r>
          </w:p>
        </w:tc>
        <w:tc>
          <w:tcPr>
            <w:tcW w:w="2835" w:type="dxa"/>
            <w:tcBorders>
              <w:top w:val="nil"/>
              <w:left w:val="nil"/>
              <w:bottom w:val="single" w:sz="6" w:space="0" w:color="A9A9A9"/>
              <w:right w:val="single" w:sz="6" w:space="0" w:color="A9A9A9"/>
            </w:tcBorders>
            <w:shd w:val="clear" w:color="auto" w:fill="FFFFFF"/>
            <w:vAlign w:val="center"/>
          </w:tcPr>
          <w:p w:rsidR="00615A27" w:rsidRDefault="00615A27" w:rsidP="0016013C">
            <w:pPr>
              <w:widowControl w:val="0"/>
              <w:autoSpaceDE w:val="0"/>
              <w:autoSpaceDN w:val="0"/>
              <w:adjustRightInd w:val="0"/>
              <w:ind w:left="28" w:right="28"/>
              <w:jc w:val="center"/>
              <w:rPr>
                <w:rFonts w:ascii="Arial" w:hAnsi="Arial" w:cs="Arial"/>
                <w:color w:val="000000"/>
                <w:sz w:val="16"/>
                <w:szCs w:val="16"/>
              </w:rPr>
            </w:pPr>
            <w:r>
              <w:rPr>
                <w:rFonts w:ascii="Arial" w:hAnsi="Arial" w:cs="Arial"/>
                <w:color w:val="000000"/>
                <w:sz w:val="16"/>
                <w:szCs w:val="16"/>
              </w:rPr>
              <w:t>23 Newman Drive Branston Burton DE14 3DZ</w:t>
            </w:r>
          </w:p>
        </w:tc>
      </w:tr>
    </w:tbl>
    <w:p w:rsidR="00615A27" w:rsidRDefault="00615A27" w:rsidP="00615A27">
      <w:pPr>
        <w:widowControl w:val="0"/>
        <w:autoSpaceDE w:val="0"/>
        <w:autoSpaceDN w:val="0"/>
        <w:adjustRightInd w:val="0"/>
        <w:ind w:left="435" w:right="23"/>
        <w:jc w:val="center"/>
        <w:rPr>
          <w:rFonts w:ascii="Arial" w:hAnsi="Arial" w:cs="Arial"/>
          <w:color w:val="000000"/>
          <w:sz w:val="52"/>
          <w:szCs w:val="52"/>
        </w:rPr>
      </w:pPr>
    </w:p>
    <w:p w:rsidR="00615A27" w:rsidRPr="008E409C" w:rsidRDefault="00615A27" w:rsidP="00615A27">
      <w:pPr>
        <w:widowControl w:val="0"/>
        <w:autoSpaceDE w:val="0"/>
        <w:autoSpaceDN w:val="0"/>
        <w:adjustRightInd w:val="0"/>
        <w:ind w:left="435" w:right="23"/>
        <w:rPr>
          <w:rFonts w:ascii="Arial" w:hAnsi="Arial" w:cs="Arial"/>
          <w:b/>
          <w:color w:val="000000"/>
          <w:sz w:val="22"/>
          <w:szCs w:val="22"/>
        </w:rPr>
      </w:pPr>
      <w:r w:rsidRPr="008E409C">
        <w:rPr>
          <w:rFonts w:ascii="Arial" w:hAnsi="Arial" w:cs="Arial"/>
          <w:b/>
          <w:color w:val="000000"/>
          <w:sz w:val="22"/>
          <w:szCs w:val="22"/>
        </w:rPr>
        <w:t>Dated: Thursday 8 April 2021</w:t>
      </w:r>
    </w:p>
    <w:p w:rsidR="00615A27" w:rsidRPr="008E409C" w:rsidRDefault="00615A27" w:rsidP="00615A27">
      <w:pPr>
        <w:widowControl w:val="0"/>
        <w:autoSpaceDE w:val="0"/>
        <w:autoSpaceDN w:val="0"/>
        <w:adjustRightInd w:val="0"/>
        <w:ind w:left="435" w:right="23"/>
        <w:rPr>
          <w:rFonts w:ascii="Arial" w:hAnsi="Arial" w:cs="Arial"/>
          <w:b/>
          <w:color w:val="000000"/>
          <w:sz w:val="22"/>
          <w:szCs w:val="22"/>
        </w:rPr>
      </w:pPr>
    </w:p>
    <w:p w:rsidR="00615A27" w:rsidRPr="008E409C" w:rsidRDefault="00615A27" w:rsidP="00615A27">
      <w:pPr>
        <w:widowControl w:val="0"/>
        <w:autoSpaceDE w:val="0"/>
        <w:autoSpaceDN w:val="0"/>
        <w:adjustRightInd w:val="0"/>
        <w:ind w:left="435" w:right="23"/>
        <w:rPr>
          <w:rFonts w:ascii="Arial" w:hAnsi="Arial" w:cs="Arial"/>
          <w:b/>
          <w:color w:val="000000"/>
          <w:sz w:val="22"/>
          <w:szCs w:val="22"/>
        </w:rPr>
      </w:pPr>
      <w:r w:rsidRPr="008E409C">
        <w:rPr>
          <w:rFonts w:ascii="Arial" w:hAnsi="Arial" w:cs="Arial"/>
          <w:b/>
          <w:color w:val="000000"/>
          <w:sz w:val="22"/>
          <w:szCs w:val="22"/>
        </w:rPr>
        <w:t>Andy O’Brien</w:t>
      </w:r>
    </w:p>
    <w:p w:rsidR="00615A27" w:rsidRPr="008E409C" w:rsidRDefault="00615A27" w:rsidP="00615A27">
      <w:pPr>
        <w:widowControl w:val="0"/>
        <w:autoSpaceDE w:val="0"/>
        <w:autoSpaceDN w:val="0"/>
        <w:adjustRightInd w:val="0"/>
        <w:ind w:left="435" w:right="23"/>
        <w:rPr>
          <w:rFonts w:ascii="Arial" w:hAnsi="Arial" w:cs="Arial"/>
          <w:b/>
          <w:color w:val="000000"/>
          <w:sz w:val="22"/>
          <w:szCs w:val="22"/>
        </w:rPr>
      </w:pPr>
      <w:r w:rsidRPr="008E409C">
        <w:rPr>
          <w:rFonts w:ascii="Arial" w:hAnsi="Arial" w:cs="Arial"/>
          <w:b/>
          <w:color w:val="000000"/>
          <w:sz w:val="22"/>
          <w:szCs w:val="22"/>
        </w:rPr>
        <w:t>Deputy County Returning Officer</w:t>
      </w:r>
    </w:p>
    <w:p w:rsidR="00615A27" w:rsidRPr="008E409C" w:rsidRDefault="00615A27" w:rsidP="00615A27">
      <w:pPr>
        <w:widowControl w:val="0"/>
        <w:autoSpaceDE w:val="0"/>
        <w:autoSpaceDN w:val="0"/>
        <w:adjustRightInd w:val="0"/>
        <w:ind w:left="435" w:right="23"/>
        <w:rPr>
          <w:rFonts w:ascii="Arial" w:hAnsi="Arial" w:cs="Arial"/>
          <w:color w:val="000000"/>
          <w:sz w:val="22"/>
          <w:szCs w:val="22"/>
        </w:rPr>
      </w:pPr>
    </w:p>
    <w:p w:rsidR="00615A27" w:rsidRPr="00337AC1" w:rsidRDefault="00615A27" w:rsidP="00615A27">
      <w:pPr>
        <w:widowControl w:val="0"/>
        <w:autoSpaceDE w:val="0"/>
        <w:autoSpaceDN w:val="0"/>
        <w:adjustRightInd w:val="0"/>
        <w:ind w:left="435" w:right="23"/>
        <w:rPr>
          <w:rFonts w:ascii="Arial" w:hAnsi="Arial" w:cs="Arial"/>
          <w:b/>
          <w:color w:val="000000"/>
          <w:sz w:val="22"/>
          <w:szCs w:val="22"/>
        </w:rPr>
      </w:pPr>
      <w:r w:rsidRPr="00337AC1">
        <w:rPr>
          <w:rFonts w:ascii="Arial" w:hAnsi="Arial" w:cs="Arial"/>
          <w:b/>
          <w:color w:val="000000"/>
          <w:sz w:val="22"/>
          <w:szCs w:val="22"/>
        </w:rPr>
        <w:t>ESBC</w:t>
      </w:r>
    </w:p>
    <w:p w:rsidR="00615A27" w:rsidRPr="00337AC1" w:rsidRDefault="00615A27" w:rsidP="00615A27">
      <w:pPr>
        <w:widowControl w:val="0"/>
        <w:autoSpaceDE w:val="0"/>
        <w:autoSpaceDN w:val="0"/>
        <w:adjustRightInd w:val="0"/>
        <w:ind w:left="435" w:right="23"/>
        <w:rPr>
          <w:rFonts w:ascii="Arial" w:hAnsi="Arial" w:cs="Arial"/>
          <w:b/>
          <w:color w:val="000000"/>
          <w:sz w:val="22"/>
          <w:szCs w:val="22"/>
        </w:rPr>
      </w:pPr>
      <w:r w:rsidRPr="00337AC1">
        <w:rPr>
          <w:rFonts w:ascii="Arial" w:hAnsi="Arial" w:cs="Arial"/>
          <w:b/>
          <w:color w:val="000000"/>
          <w:sz w:val="22"/>
          <w:szCs w:val="22"/>
        </w:rPr>
        <w:t>PO BOX 8045</w:t>
      </w:r>
    </w:p>
    <w:p w:rsidR="00615A27" w:rsidRPr="00337AC1" w:rsidRDefault="00615A27" w:rsidP="00615A27">
      <w:pPr>
        <w:widowControl w:val="0"/>
        <w:autoSpaceDE w:val="0"/>
        <w:autoSpaceDN w:val="0"/>
        <w:adjustRightInd w:val="0"/>
        <w:ind w:left="435" w:right="23"/>
        <w:rPr>
          <w:rFonts w:ascii="Arial" w:hAnsi="Arial" w:cs="Arial"/>
          <w:b/>
          <w:color w:val="000000"/>
          <w:sz w:val="22"/>
          <w:szCs w:val="22"/>
        </w:rPr>
      </w:pPr>
      <w:r w:rsidRPr="00337AC1">
        <w:rPr>
          <w:rFonts w:ascii="Arial" w:hAnsi="Arial" w:cs="Arial"/>
          <w:b/>
          <w:color w:val="000000"/>
          <w:sz w:val="22"/>
          <w:szCs w:val="22"/>
        </w:rPr>
        <w:t>Burton upon Trent</w:t>
      </w:r>
    </w:p>
    <w:p w:rsidR="00615A27" w:rsidRPr="00337AC1" w:rsidRDefault="00615A27" w:rsidP="00615A27">
      <w:pPr>
        <w:widowControl w:val="0"/>
        <w:autoSpaceDE w:val="0"/>
        <w:autoSpaceDN w:val="0"/>
        <w:adjustRightInd w:val="0"/>
        <w:ind w:left="435" w:right="23"/>
        <w:rPr>
          <w:rFonts w:ascii="Arial" w:hAnsi="Arial" w:cs="Arial"/>
          <w:b/>
          <w:color w:val="000000"/>
          <w:sz w:val="22"/>
          <w:szCs w:val="22"/>
        </w:rPr>
      </w:pPr>
      <w:r w:rsidRPr="00337AC1">
        <w:rPr>
          <w:rFonts w:ascii="Arial" w:hAnsi="Arial" w:cs="Arial"/>
          <w:b/>
          <w:color w:val="000000"/>
          <w:sz w:val="22"/>
          <w:szCs w:val="22"/>
        </w:rPr>
        <w:t>DE14 9JG</w:t>
      </w:r>
    </w:p>
    <w:p w:rsidR="00615A27" w:rsidRDefault="00615A27" w:rsidP="00615A27">
      <w:pPr>
        <w:widowControl w:val="0"/>
        <w:autoSpaceDE w:val="0"/>
        <w:autoSpaceDN w:val="0"/>
        <w:adjustRightInd w:val="0"/>
        <w:ind w:left="435" w:right="23"/>
        <w:rPr>
          <w:rFonts w:ascii="Arial" w:hAnsi="Arial" w:cs="Arial"/>
          <w:color w:val="000000"/>
          <w:sz w:val="52"/>
          <w:szCs w:val="52"/>
        </w:rPr>
      </w:pPr>
    </w:p>
    <w:p w:rsidR="000E4295" w:rsidRPr="00615A27" w:rsidRDefault="000E4295" w:rsidP="00B4383F">
      <w:pPr>
        <w:ind w:left="-284"/>
      </w:pPr>
      <w:bookmarkStart w:id="0" w:name="_GoBack"/>
      <w:bookmarkEnd w:id="0"/>
    </w:p>
    <w:sectPr w:rsidR="000E4295" w:rsidRPr="00615A27" w:rsidSect="00B4383F">
      <w:footerReference w:type="default" r:id="rId6"/>
      <w:pgSz w:w="12240" w:h="15840"/>
      <w:pgMar w:top="709"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3F" w:rsidRDefault="00B4383F" w:rsidP="00B4383F">
      <w:r>
        <w:separator/>
      </w:r>
    </w:p>
  </w:endnote>
  <w:endnote w:type="continuationSeparator" w:id="0">
    <w:p w:rsidR="00B4383F" w:rsidRDefault="00B4383F" w:rsidP="00B4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83F" w:rsidRPr="00C50BC8" w:rsidRDefault="00B4383F" w:rsidP="00B4383F">
    <w:pPr>
      <w:pStyle w:val="Footer"/>
      <w:jc w:val="center"/>
      <w:rPr>
        <w:rFonts w:ascii="Arial" w:hAnsi="Arial" w:cs="Arial"/>
        <w:sz w:val="16"/>
        <w:szCs w:val="16"/>
      </w:rPr>
    </w:pPr>
    <w:r w:rsidRPr="00C50BC8">
      <w:rPr>
        <w:rFonts w:ascii="Arial" w:hAnsi="Arial" w:cs="Arial"/>
        <w:sz w:val="16"/>
        <w:szCs w:val="16"/>
      </w:rPr>
      <w:t>PRINTED AND PUBLISHED BY THE DEPUTY COUNTY RETURNING OFFICER ESBC PO BOX 8045 BURTON UPON TRENT DE14 9JG</w:t>
    </w:r>
  </w:p>
  <w:p w:rsidR="00B4383F" w:rsidRDefault="00B43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3F" w:rsidRDefault="00B4383F" w:rsidP="00B4383F">
      <w:r>
        <w:separator/>
      </w:r>
    </w:p>
  </w:footnote>
  <w:footnote w:type="continuationSeparator" w:id="0">
    <w:p w:rsidR="00B4383F" w:rsidRDefault="00B4383F" w:rsidP="00B4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6E"/>
    <w:rsid w:val="000E4295"/>
    <w:rsid w:val="0032106E"/>
    <w:rsid w:val="00352883"/>
    <w:rsid w:val="00394584"/>
    <w:rsid w:val="00615A27"/>
    <w:rsid w:val="00711B37"/>
    <w:rsid w:val="00B4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913D-E21C-47E6-B724-5C9A03D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6E"/>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83F"/>
    <w:pPr>
      <w:tabs>
        <w:tab w:val="center" w:pos="4680"/>
        <w:tab w:val="right" w:pos="9360"/>
      </w:tabs>
    </w:pPr>
  </w:style>
  <w:style w:type="character" w:customStyle="1" w:styleId="HeaderChar">
    <w:name w:val="Header Char"/>
    <w:basedOn w:val="DefaultParagraphFont"/>
    <w:link w:val="Header"/>
    <w:uiPriority w:val="99"/>
    <w:rsid w:val="00B4383F"/>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B4383F"/>
    <w:pPr>
      <w:tabs>
        <w:tab w:val="center" w:pos="4680"/>
        <w:tab w:val="right" w:pos="9360"/>
      </w:tabs>
    </w:pPr>
  </w:style>
  <w:style w:type="character" w:customStyle="1" w:styleId="FooterChar">
    <w:name w:val="Footer Char"/>
    <w:basedOn w:val="DefaultParagraphFont"/>
    <w:link w:val="Footer"/>
    <w:uiPriority w:val="99"/>
    <w:rsid w:val="00B4383F"/>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Gummerson</dc:creator>
  <cp:keywords/>
  <dc:description/>
  <cp:lastModifiedBy>Sara Gummerson</cp:lastModifiedBy>
  <cp:revision>3</cp:revision>
  <dcterms:created xsi:type="dcterms:W3CDTF">2021-04-09T09:20:00Z</dcterms:created>
  <dcterms:modified xsi:type="dcterms:W3CDTF">2021-04-09T09:23:00Z</dcterms:modified>
</cp:coreProperties>
</file>